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C1C" w:rsidRPr="00B84ED2" w:rsidRDefault="00EB6C3F" w:rsidP="00D76C1C">
      <w:pPr>
        <w:pStyle w:val="Default"/>
        <w:rPr>
          <w:rFonts w:asciiTheme="minorHAnsi" w:hAnsiTheme="minorHAnsi" w:cs="Cambria"/>
          <w:color w:val="auto"/>
          <w:sz w:val="44"/>
          <w:szCs w:val="44"/>
        </w:rPr>
      </w:pPr>
      <w:r w:rsidRPr="00B84ED2">
        <w:rPr>
          <w:rFonts w:asciiTheme="minorHAnsi" w:hAnsiTheme="minorHAnsi" w:cs="Cambria"/>
          <w:color w:val="auto"/>
          <w:sz w:val="44"/>
          <w:szCs w:val="44"/>
        </w:rPr>
        <w:t>P</w:t>
      </w:r>
      <w:r w:rsidR="00D76C1C" w:rsidRPr="00B84ED2">
        <w:rPr>
          <w:rFonts w:asciiTheme="minorHAnsi" w:hAnsiTheme="minorHAnsi" w:cs="Cambria"/>
          <w:color w:val="auto"/>
          <w:sz w:val="44"/>
          <w:szCs w:val="44"/>
        </w:rPr>
        <w:t>ODMÍNKY ZADÁNÍ</w:t>
      </w:r>
    </w:p>
    <w:p w:rsidR="00E12C57" w:rsidRPr="00E12C57" w:rsidRDefault="00E12C57" w:rsidP="00D76C1C">
      <w:pPr>
        <w:pStyle w:val="Default"/>
        <w:rPr>
          <w:rFonts w:asciiTheme="minorHAnsi" w:hAnsiTheme="minorHAnsi" w:cs="Cambria"/>
          <w:b/>
          <w:color w:val="auto"/>
          <w:sz w:val="44"/>
          <w:szCs w:val="44"/>
        </w:rPr>
      </w:pPr>
      <w:r w:rsidRPr="00E12C57">
        <w:rPr>
          <w:rFonts w:asciiTheme="minorHAnsi" w:hAnsiTheme="minorHAnsi" w:cs="Cambria"/>
          <w:b/>
          <w:color w:val="auto"/>
          <w:sz w:val="44"/>
          <w:szCs w:val="44"/>
        </w:rPr>
        <w:t>SPLAŠKOVÁ KANALIZACE LÍSKOVEC – ODKANALIZOVÁNÍ MÍSTNÍ ČÁSTI GAJEROVICE</w:t>
      </w:r>
    </w:p>
    <w:p w:rsidR="00EB6C3F" w:rsidRDefault="00EB6C3F" w:rsidP="00D76C1C">
      <w:pPr>
        <w:pStyle w:val="Default"/>
        <w:rPr>
          <w:b/>
          <w:bCs/>
          <w:color w:val="auto"/>
          <w:sz w:val="23"/>
          <w:szCs w:val="23"/>
        </w:rPr>
      </w:pPr>
    </w:p>
    <w:p w:rsidR="0069162E" w:rsidRDefault="0069162E" w:rsidP="00D76C1C">
      <w:pPr>
        <w:pStyle w:val="Default"/>
        <w:rPr>
          <w:b/>
          <w:bCs/>
          <w:color w:val="auto"/>
          <w:sz w:val="23"/>
          <w:szCs w:val="23"/>
        </w:rPr>
      </w:pPr>
    </w:p>
    <w:p w:rsidR="00D76C1C" w:rsidRPr="003A245B" w:rsidRDefault="00D76C1C" w:rsidP="00D76C1C">
      <w:pPr>
        <w:pStyle w:val="Default"/>
        <w:rPr>
          <w:color w:val="auto"/>
          <w:sz w:val="26"/>
          <w:szCs w:val="26"/>
        </w:rPr>
      </w:pPr>
      <w:r w:rsidRPr="003A245B">
        <w:rPr>
          <w:b/>
          <w:bCs/>
          <w:color w:val="auto"/>
          <w:sz w:val="26"/>
          <w:szCs w:val="26"/>
        </w:rPr>
        <w:t xml:space="preserve">OBSAH: </w:t>
      </w:r>
    </w:p>
    <w:p w:rsidR="00D76C1C" w:rsidRDefault="00D76C1C" w:rsidP="00D76C1C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ZÁMĚR 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........................................................................................................................</w:t>
      </w:r>
      <w:r w:rsidR="0018749C">
        <w:rPr>
          <w:color w:val="auto"/>
          <w:sz w:val="22"/>
          <w:szCs w:val="22"/>
        </w:rPr>
        <w:t>....</w:t>
      </w:r>
      <w:r>
        <w:rPr>
          <w:color w:val="auto"/>
          <w:sz w:val="22"/>
          <w:szCs w:val="22"/>
        </w:rPr>
        <w:t xml:space="preserve">................ 1 </w:t>
      </w:r>
    </w:p>
    <w:p w:rsidR="00D76C1C" w:rsidRDefault="00D76C1C" w:rsidP="00D76C1C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2. ŘEŠENÉ ÚZEMÍ 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</w:t>
      </w:r>
      <w:r w:rsidR="0018749C">
        <w:rPr>
          <w:color w:val="auto"/>
          <w:sz w:val="22"/>
          <w:szCs w:val="22"/>
        </w:rPr>
        <w:t>.........</w:t>
      </w:r>
      <w:r>
        <w:rPr>
          <w:color w:val="auto"/>
          <w:sz w:val="22"/>
          <w:szCs w:val="22"/>
        </w:rPr>
        <w:t xml:space="preserve">........ 1 </w:t>
      </w:r>
    </w:p>
    <w:p w:rsidR="00D76C1C" w:rsidRDefault="00D76C1C" w:rsidP="00D76C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2.1. Umístění stavby/pozemků dle katastrálních předpisů ...................................................</w:t>
      </w:r>
      <w:r w:rsidR="0018749C">
        <w:rPr>
          <w:color w:val="auto"/>
          <w:sz w:val="22"/>
          <w:szCs w:val="22"/>
        </w:rPr>
        <w:t>......</w:t>
      </w:r>
      <w:r>
        <w:rPr>
          <w:color w:val="auto"/>
          <w:sz w:val="22"/>
          <w:szCs w:val="22"/>
        </w:rPr>
        <w:t xml:space="preserve">........ 1 </w:t>
      </w:r>
    </w:p>
    <w:p w:rsidR="00D76C1C" w:rsidRDefault="00D76C1C" w:rsidP="00D76C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2.2. Právní vztahy k řešenému území ...............................................................</w:t>
      </w:r>
      <w:r w:rsidR="0018749C">
        <w:rPr>
          <w:color w:val="auto"/>
          <w:sz w:val="22"/>
          <w:szCs w:val="22"/>
        </w:rPr>
        <w:t>................................... 1</w:t>
      </w:r>
      <w:r>
        <w:rPr>
          <w:color w:val="auto"/>
          <w:sz w:val="22"/>
          <w:szCs w:val="22"/>
        </w:rPr>
        <w:t xml:space="preserve"> </w:t>
      </w:r>
    </w:p>
    <w:p w:rsidR="00D76C1C" w:rsidRDefault="00D76C1C" w:rsidP="00D76C1C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3. NÁVRH ZADÁNÍ / Stavební program </w:t>
      </w:r>
      <w:r>
        <w:rPr>
          <w:color w:val="auto"/>
          <w:sz w:val="22"/>
          <w:szCs w:val="22"/>
        </w:rPr>
        <w:t>.................................................................</w:t>
      </w:r>
      <w:r w:rsidR="0018749C">
        <w:rPr>
          <w:color w:val="auto"/>
          <w:sz w:val="22"/>
          <w:szCs w:val="22"/>
        </w:rPr>
        <w:t xml:space="preserve">............................. </w:t>
      </w:r>
      <w:r w:rsidR="0069162E">
        <w:rPr>
          <w:color w:val="auto"/>
          <w:sz w:val="22"/>
          <w:szCs w:val="22"/>
        </w:rPr>
        <w:t>2</w:t>
      </w:r>
    </w:p>
    <w:p w:rsidR="00D76C1C" w:rsidRPr="00FE4463" w:rsidRDefault="00D76C1C" w:rsidP="00D76C1C">
      <w:pPr>
        <w:pStyle w:val="Default"/>
        <w:rPr>
          <w:color w:val="auto"/>
          <w:sz w:val="22"/>
          <w:szCs w:val="22"/>
        </w:rPr>
      </w:pPr>
      <w:r w:rsidRPr="00FE4463">
        <w:rPr>
          <w:color w:val="auto"/>
          <w:sz w:val="22"/>
          <w:szCs w:val="22"/>
        </w:rPr>
        <w:t xml:space="preserve">3.1. </w:t>
      </w:r>
      <w:r w:rsidR="00E00AB8">
        <w:rPr>
          <w:color w:val="auto"/>
          <w:sz w:val="22"/>
          <w:szCs w:val="22"/>
        </w:rPr>
        <w:t>Kanalizační přípojky</w:t>
      </w:r>
      <w:r w:rsidRPr="00FE4463">
        <w:rPr>
          <w:color w:val="auto"/>
          <w:sz w:val="22"/>
          <w:szCs w:val="22"/>
        </w:rPr>
        <w:t>........................</w:t>
      </w:r>
      <w:r w:rsidR="00E00AB8">
        <w:rPr>
          <w:color w:val="auto"/>
          <w:sz w:val="22"/>
          <w:szCs w:val="22"/>
        </w:rPr>
        <w:t>..</w:t>
      </w:r>
      <w:r w:rsidRPr="00FE4463">
        <w:rPr>
          <w:color w:val="auto"/>
          <w:sz w:val="22"/>
          <w:szCs w:val="22"/>
        </w:rPr>
        <w:t>............................................................</w:t>
      </w:r>
      <w:r w:rsidR="0018749C" w:rsidRPr="00FE4463">
        <w:rPr>
          <w:color w:val="auto"/>
          <w:sz w:val="22"/>
          <w:szCs w:val="22"/>
        </w:rPr>
        <w:t xml:space="preserve">................................. </w:t>
      </w:r>
      <w:r w:rsidR="0069162E" w:rsidRPr="00FE4463">
        <w:rPr>
          <w:color w:val="auto"/>
          <w:sz w:val="22"/>
          <w:szCs w:val="22"/>
        </w:rPr>
        <w:t>2</w:t>
      </w:r>
      <w:r w:rsidRPr="00FE4463">
        <w:rPr>
          <w:color w:val="auto"/>
          <w:sz w:val="22"/>
          <w:szCs w:val="22"/>
        </w:rPr>
        <w:t xml:space="preserve"> </w:t>
      </w:r>
    </w:p>
    <w:p w:rsidR="0069162E" w:rsidRPr="006201E5" w:rsidRDefault="00E00AB8" w:rsidP="00D76C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3.2. Kanalizace</w:t>
      </w:r>
      <w:r w:rsidR="0069162E">
        <w:rPr>
          <w:color w:val="auto"/>
          <w:sz w:val="22"/>
          <w:szCs w:val="22"/>
        </w:rPr>
        <w:t xml:space="preserve"> ……………………………………………………………………………………</w:t>
      </w:r>
      <w:r>
        <w:rPr>
          <w:color w:val="auto"/>
          <w:sz w:val="22"/>
          <w:szCs w:val="22"/>
        </w:rPr>
        <w:t>………………….</w:t>
      </w:r>
      <w:r w:rsidR="0069162E">
        <w:rPr>
          <w:color w:val="auto"/>
          <w:sz w:val="22"/>
          <w:szCs w:val="22"/>
        </w:rPr>
        <w:t>………………………. 2</w:t>
      </w:r>
    </w:p>
    <w:p w:rsidR="00D76C1C" w:rsidRDefault="00D76C1C" w:rsidP="009F1F85">
      <w:pPr>
        <w:pStyle w:val="Default"/>
        <w:spacing w:after="22"/>
        <w:rPr>
          <w:color w:val="auto"/>
          <w:sz w:val="22"/>
          <w:szCs w:val="22"/>
        </w:rPr>
      </w:pPr>
      <w:r w:rsidRPr="009F1F85">
        <w:rPr>
          <w:color w:val="auto"/>
          <w:sz w:val="22"/>
          <w:szCs w:val="22"/>
        </w:rPr>
        <w:t>3.</w:t>
      </w:r>
      <w:r w:rsidR="00E00AB8">
        <w:rPr>
          <w:color w:val="auto"/>
          <w:sz w:val="22"/>
          <w:szCs w:val="22"/>
        </w:rPr>
        <w:t>2</w:t>
      </w:r>
      <w:r w:rsidR="0069162E">
        <w:rPr>
          <w:color w:val="auto"/>
          <w:sz w:val="22"/>
          <w:szCs w:val="22"/>
        </w:rPr>
        <w:t>.</w:t>
      </w:r>
      <w:r w:rsidR="00E00AB8">
        <w:rPr>
          <w:color w:val="auto"/>
          <w:sz w:val="22"/>
          <w:szCs w:val="22"/>
        </w:rPr>
        <w:t>1</w:t>
      </w:r>
      <w:r w:rsidRPr="009F1F85">
        <w:rPr>
          <w:color w:val="auto"/>
          <w:sz w:val="22"/>
          <w:szCs w:val="22"/>
        </w:rPr>
        <w:t xml:space="preserve">. </w:t>
      </w:r>
      <w:r w:rsidR="00E00AB8">
        <w:rPr>
          <w:color w:val="auto"/>
          <w:sz w:val="22"/>
          <w:szCs w:val="22"/>
        </w:rPr>
        <w:t xml:space="preserve">Kanalizace splašková </w:t>
      </w:r>
      <w:r w:rsidR="0069162E">
        <w:rPr>
          <w:color w:val="auto"/>
        </w:rPr>
        <w:t>………………………….</w:t>
      </w:r>
      <w:r w:rsidRPr="006201E5">
        <w:rPr>
          <w:color w:val="auto"/>
          <w:sz w:val="22"/>
          <w:szCs w:val="22"/>
        </w:rPr>
        <w:t>................................................</w:t>
      </w:r>
      <w:r w:rsidR="0018749C" w:rsidRPr="006201E5">
        <w:rPr>
          <w:color w:val="auto"/>
          <w:sz w:val="22"/>
          <w:szCs w:val="22"/>
        </w:rPr>
        <w:t xml:space="preserve">................................... </w:t>
      </w:r>
      <w:r w:rsidR="0069162E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</w:t>
      </w:r>
    </w:p>
    <w:p w:rsidR="001F3E4E" w:rsidRDefault="001F3E4E" w:rsidP="001F3E4E">
      <w:pPr>
        <w:pStyle w:val="Default"/>
        <w:spacing w:after="22"/>
        <w:rPr>
          <w:color w:val="auto"/>
        </w:rPr>
      </w:pPr>
      <w:r w:rsidRPr="001F3E4E">
        <w:rPr>
          <w:color w:val="auto"/>
        </w:rPr>
        <w:t>3.</w:t>
      </w:r>
      <w:r w:rsidR="00E00AB8">
        <w:rPr>
          <w:color w:val="auto"/>
        </w:rPr>
        <w:t>2</w:t>
      </w:r>
      <w:r w:rsidR="0069162E">
        <w:rPr>
          <w:color w:val="auto"/>
        </w:rPr>
        <w:t>.</w:t>
      </w:r>
      <w:r w:rsidR="00E00AB8">
        <w:rPr>
          <w:color w:val="auto"/>
        </w:rPr>
        <w:t>2</w:t>
      </w:r>
      <w:r w:rsidRPr="001F3E4E">
        <w:rPr>
          <w:color w:val="auto"/>
        </w:rPr>
        <w:t xml:space="preserve">. </w:t>
      </w:r>
      <w:r w:rsidR="00E00AB8">
        <w:rPr>
          <w:color w:val="auto"/>
        </w:rPr>
        <w:t xml:space="preserve">Čerpací stanice </w:t>
      </w:r>
      <w:r w:rsidR="0069162E">
        <w:rPr>
          <w:color w:val="auto"/>
        </w:rPr>
        <w:t>………………………………………………………</w:t>
      </w:r>
      <w:r w:rsidR="00E00AB8">
        <w:rPr>
          <w:color w:val="auto"/>
        </w:rPr>
        <w:t>……..</w:t>
      </w:r>
      <w:r w:rsidR="0069162E">
        <w:rPr>
          <w:color w:val="auto"/>
        </w:rPr>
        <w:t>…………………….…………………….2</w:t>
      </w:r>
    </w:p>
    <w:p w:rsidR="00E00AB8" w:rsidRDefault="00E00AB8" w:rsidP="001F3E4E">
      <w:pPr>
        <w:pStyle w:val="Default"/>
        <w:spacing w:after="22"/>
        <w:rPr>
          <w:color w:val="auto"/>
        </w:rPr>
      </w:pPr>
      <w:r>
        <w:rPr>
          <w:color w:val="auto"/>
        </w:rPr>
        <w:t>3.3.3, Dešťová kanalizace …………………………………………………………………………………………………</w:t>
      </w:r>
      <w:r w:rsidR="00E73398">
        <w:rPr>
          <w:color w:val="auto"/>
        </w:rPr>
        <w:t>..</w:t>
      </w:r>
      <w:r>
        <w:rPr>
          <w:color w:val="auto"/>
        </w:rPr>
        <w:t xml:space="preserve"> </w:t>
      </w:r>
      <w:r w:rsidR="005819E0">
        <w:rPr>
          <w:color w:val="auto"/>
        </w:rPr>
        <w:t>2</w:t>
      </w:r>
    </w:p>
    <w:p w:rsidR="00750F08" w:rsidRDefault="00750F08" w:rsidP="00750F08">
      <w:pPr>
        <w:pStyle w:val="Default"/>
        <w:rPr>
          <w:color w:val="auto"/>
          <w:sz w:val="22"/>
          <w:szCs w:val="22"/>
        </w:rPr>
      </w:pPr>
      <w:r w:rsidRPr="00D13CF0">
        <w:rPr>
          <w:b/>
          <w:bCs/>
          <w:color w:val="auto"/>
          <w:sz w:val="22"/>
          <w:szCs w:val="22"/>
        </w:rPr>
        <w:t xml:space="preserve">4. ROZSAH </w:t>
      </w:r>
      <w:r w:rsidR="00C6264B" w:rsidRPr="00D13CF0">
        <w:rPr>
          <w:b/>
          <w:bCs/>
          <w:color w:val="auto"/>
          <w:sz w:val="22"/>
          <w:szCs w:val="22"/>
        </w:rPr>
        <w:t xml:space="preserve">POŽADOVANÉ </w:t>
      </w:r>
      <w:r w:rsidRPr="00D13CF0">
        <w:rPr>
          <w:b/>
          <w:bCs/>
          <w:color w:val="auto"/>
          <w:sz w:val="22"/>
          <w:szCs w:val="22"/>
        </w:rPr>
        <w:t xml:space="preserve">DOKUMENTACE </w:t>
      </w:r>
      <w:r w:rsidR="00C6264B" w:rsidRPr="00D13CF0">
        <w:rPr>
          <w:b/>
          <w:bCs/>
          <w:color w:val="auto"/>
          <w:sz w:val="22"/>
          <w:szCs w:val="22"/>
        </w:rPr>
        <w:t xml:space="preserve"> </w:t>
      </w:r>
      <w:r w:rsidRPr="00D13CF0">
        <w:rPr>
          <w:color w:val="auto"/>
          <w:sz w:val="22"/>
          <w:szCs w:val="22"/>
        </w:rPr>
        <w:t xml:space="preserve">....................................................................................... </w:t>
      </w:r>
      <w:r w:rsidR="0069162E" w:rsidRPr="00D13CF0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 xml:space="preserve"> </w:t>
      </w:r>
    </w:p>
    <w:p w:rsidR="001F3E4E" w:rsidRDefault="001F3E4E" w:rsidP="001F3E4E">
      <w:pPr>
        <w:pStyle w:val="Default"/>
        <w:spacing w:after="22"/>
        <w:rPr>
          <w:b/>
          <w:color w:val="auto"/>
        </w:rPr>
      </w:pPr>
    </w:p>
    <w:p w:rsidR="00B6533D" w:rsidRPr="00B6533D" w:rsidRDefault="00B6533D" w:rsidP="001F3E4E">
      <w:pPr>
        <w:pStyle w:val="Default"/>
        <w:spacing w:after="22"/>
        <w:rPr>
          <w:b/>
          <w:color w:val="FF0000"/>
          <w:highlight w:val="cyan"/>
        </w:rPr>
      </w:pPr>
    </w:p>
    <w:p w:rsidR="004D225F" w:rsidRDefault="004D225F" w:rsidP="00D76C1C">
      <w:pPr>
        <w:pStyle w:val="Default"/>
        <w:rPr>
          <w:color w:val="auto"/>
          <w:sz w:val="22"/>
          <w:szCs w:val="22"/>
        </w:rPr>
      </w:pPr>
    </w:p>
    <w:p w:rsidR="00D76C1C" w:rsidRPr="003A245B" w:rsidRDefault="00D76C1C" w:rsidP="00D76C1C">
      <w:pPr>
        <w:pStyle w:val="Default"/>
        <w:rPr>
          <w:color w:val="auto"/>
          <w:sz w:val="26"/>
          <w:szCs w:val="26"/>
        </w:rPr>
      </w:pPr>
      <w:r w:rsidRPr="003A245B">
        <w:rPr>
          <w:b/>
          <w:bCs/>
          <w:color w:val="auto"/>
          <w:sz w:val="26"/>
          <w:szCs w:val="26"/>
        </w:rPr>
        <w:t xml:space="preserve">1. ZÁMĚR </w:t>
      </w:r>
    </w:p>
    <w:p w:rsidR="00D76C1C" w:rsidRDefault="00D76C1C" w:rsidP="00D76C1C">
      <w:pPr>
        <w:pStyle w:val="Default"/>
        <w:rPr>
          <w:color w:val="auto"/>
          <w:sz w:val="23"/>
          <w:szCs w:val="23"/>
        </w:rPr>
      </w:pPr>
    </w:p>
    <w:p w:rsidR="00EB6C3F" w:rsidRPr="00FE4463" w:rsidRDefault="00EB6C3F" w:rsidP="00D76C1C">
      <w:pPr>
        <w:pStyle w:val="Default"/>
        <w:rPr>
          <w:color w:val="auto"/>
          <w:sz w:val="23"/>
          <w:szCs w:val="23"/>
        </w:rPr>
      </w:pPr>
      <w:r w:rsidRPr="00FE4463">
        <w:rPr>
          <w:color w:val="auto"/>
          <w:sz w:val="23"/>
          <w:szCs w:val="23"/>
        </w:rPr>
        <w:t xml:space="preserve">Záměrem </w:t>
      </w:r>
      <w:r w:rsidR="00D76C1C" w:rsidRPr="00FE4463">
        <w:rPr>
          <w:color w:val="auto"/>
          <w:sz w:val="23"/>
          <w:szCs w:val="23"/>
        </w:rPr>
        <w:t xml:space="preserve">je </w:t>
      </w:r>
      <w:r w:rsidR="00654733" w:rsidRPr="00FE4463">
        <w:rPr>
          <w:color w:val="auto"/>
          <w:sz w:val="23"/>
          <w:szCs w:val="23"/>
        </w:rPr>
        <w:t xml:space="preserve">provedení splaškové </w:t>
      </w:r>
      <w:r w:rsidR="00DB1B12" w:rsidRPr="00FE4463">
        <w:rPr>
          <w:color w:val="auto"/>
          <w:sz w:val="23"/>
          <w:szCs w:val="23"/>
        </w:rPr>
        <w:t xml:space="preserve">(oddílné) </w:t>
      </w:r>
      <w:r w:rsidR="00654733" w:rsidRPr="00FE4463">
        <w:rPr>
          <w:color w:val="auto"/>
          <w:sz w:val="23"/>
          <w:szCs w:val="23"/>
        </w:rPr>
        <w:t>kanalizace místní části Lískovec, lokalitě Gajerovice v k.</w:t>
      </w:r>
      <w:r w:rsidR="00224E6A">
        <w:rPr>
          <w:color w:val="auto"/>
          <w:sz w:val="23"/>
          <w:szCs w:val="23"/>
        </w:rPr>
        <w:t xml:space="preserve"> </w:t>
      </w:r>
      <w:r w:rsidR="00654733" w:rsidRPr="00FE4463">
        <w:rPr>
          <w:color w:val="auto"/>
          <w:sz w:val="23"/>
          <w:szCs w:val="23"/>
        </w:rPr>
        <w:t>ú. Lískovec u Frýdku-Místku</w:t>
      </w:r>
      <w:r w:rsidR="00DA0AA8" w:rsidRPr="00FE4463">
        <w:rPr>
          <w:color w:val="auto"/>
          <w:sz w:val="23"/>
          <w:szCs w:val="23"/>
        </w:rPr>
        <w:t>, včetně</w:t>
      </w:r>
      <w:r w:rsidR="00076E83" w:rsidRPr="00FE4463">
        <w:rPr>
          <w:color w:val="auto"/>
          <w:sz w:val="23"/>
          <w:szCs w:val="23"/>
        </w:rPr>
        <w:t xml:space="preserve"> </w:t>
      </w:r>
      <w:r w:rsidR="00DA0AA8" w:rsidRPr="00FE4463">
        <w:rPr>
          <w:color w:val="auto"/>
          <w:sz w:val="23"/>
          <w:szCs w:val="23"/>
        </w:rPr>
        <w:t>kanalizačních přípojek splaškové kanalizace.</w:t>
      </w:r>
      <w:r w:rsidR="00E12C57" w:rsidRPr="00FE4463">
        <w:rPr>
          <w:color w:val="auto"/>
          <w:sz w:val="23"/>
          <w:szCs w:val="23"/>
        </w:rPr>
        <w:br/>
      </w:r>
      <w:r w:rsidR="00076E83" w:rsidRPr="00FE4463">
        <w:rPr>
          <w:color w:val="auto"/>
          <w:sz w:val="23"/>
          <w:szCs w:val="23"/>
        </w:rPr>
        <w:t>S</w:t>
      </w:r>
      <w:r w:rsidR="00654733" w:rsidRPr="00FE4463">
        <w:rPr>
          <w:color w:val="auto"/>
          <w:sz w:val="23"/>
          <w:szCs w:val="23"/>
        </w:rPr>
        <w:t>plaškovou kanalizaci možno napojit na veřejnou kanalizační síť ve vlastnictví Sm</w:t>
      </w:r>
      <w:bookmarkStart w:id="0" w:name="_GoBack"/>
      <w:bookmarkEnd w:id="0"/>
      <w:r w:rsidR="00654733" w:rsidRPr="00FE4463">
        <w:rPr>
          <w:color w:val="auto"/>
          <w:sz w:val="23"/>
          <w:szCs w:val="23"/>
        </w:rPr>
        <w:t xml:space="preserve">VaK viz příloha č. </w:t>
      </w:r>
      <w:r w:rsidR="00DF6D90" w:rsidRPr="00FE4463">
        <w:rPr>
          <w:color w:val="auto"/>
          <w:sz w:val="23"/>
          <w:szCs w:val="23"/>
        </w:rPr>
        <w:t xml:space="preserve">2 </w:t>
      </w:r>
      <w:r w:rsidR="0069162E" w:rsidRPr="00FE4463">
        <w:rPr>
          <w:color w:val="auto"/>
          <w:sz w:val="23"/>
          <w:szCs w:val="23"/>
        </w:rPr>
        <w:br/>
      </w:r>
      <w:r w:rsidR="00DF6D90" w:rsidRPr="00FE4463">
        <w:rPr>
          <w:color w:val="auto"/>
          <w:sz w:val="23"/>
          <w:szCs w:val="23"/>
        </w:rPr>
        <w:t>a příloha č. 3</w:t>
      </w:r>
      <w:r w:rsidR="00076E83" w:rsidRPr="00FE4463">
        <w:rPr>
          <w:color w:val="auto"/>
          <w:sz w:val="23"/>
          <w:szCs w:val="23"/>
        </w:rPr>
        <w:t>.</w:t>
      </w:r>
      <w:r w:rsidR="00654733" w:rsidRPr="00FE4463">
        <w:rPr>
          <w:color w:val="auto"/>
          <w:sz w:val="23"/>
          <w:szCs w:val="23"/>
        </w:rPr>
        <w:t xml:space="preserve"> </w:t>
      </w:r>
    </w:p>
    <w:p w:rsidR="0069162E" w:rsidRPr="00FE4463" w:rsidRDefault="00076E83" w:rsidP="00076E83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  <w:r w:rsidRPr="00FE4463">
        <w:rPr>
          <w:color w:val="auto"/>
          <w:sz w:val="23"/>
          <w:szCs w:val="23"/>
        </w:rPr>
        <w:t>Záměrem je</w:t>
      </w:r>
      <w:r w:rsidR="007B00C9" w:rsidRPr="00FE4463">
        <w:rPr>
          <w:color w:val="auto"/>
          <w:sz w:val="23"/>
          <w:szCs w:val="23"/>
        </w:rPr>
        <w:t xml:space="preserve"> tedy </w:t>
      </w:r>
      <w:r w:rsidRPr="00FE4463">
        <w:rPr>
          <w:color w:val="auto"/>
          <w:sz w:val="23"/>
          <w:szCs w:val="23"/>
        </w:rPr>
        <w:t xml:space="preserve">napravení současného stavu, kdy byla v letech </w:t>
      </w:r>
      <w:r w:rsidR="00654733" w:rsidRPr="00FE4463">
        <w:rPr>
          <w:rFonts w:asciiTheme="minorHAnsi" w:hAnsiTheme="minorHAnsi" w:cstheme="minorHAnsi"/>
          <w:color w:val="auto"/>
          <w:sz w:val="23"/>
          <w:szCs w:val="23"/>
        </w:rPr>
        <w:t>1974 – 1975 v lokalitě Gajerovice postavena jednotná kanalizace</w:t>
      </w:r>
      <w:r w:rsidR="0069162E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 pro odvod splaškových vod z rodinných domů a pro případné odvodnění povrchových vod z místních komunikací</w:t>
      </w:r>
      <w:r w:rsidR="00654733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 jako součást technické infrastruktury pro výstavbu rodinných domů. </w:t>
      </w:r>
      <w:r w:rsidR="0069162E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Čištění odpadních vod bylo navrženo prostřednictvím biologického septiku. Biologický septik zbudován </w:t>
      </w:r>
      <w:r w:rsidR="00C7769C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ale nikdy </w:t>
      </w:r>
      <w:r w:rsidR="0069162E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nebyl. </w:t>
      </w:r>
      <w:r w:rsidR="00654733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Kanalizační stoka byla </w:t>
      </w:r>
      <w:r w:rsidR="00C7769C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přímo </w:t>
      </w:r>
      <w:r w:rsidR="00654733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zaústěna do levého břehu potoka Podšajárka v blízkosti silničního mostu. </w:t>
      </w:r>
    </w:p>
    <w:p w:rsidR="00076E83" w:rsidRPr="00FE4463" w:rsidRDefault="00076E83" w:rsidP="00076E83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  <w:r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Realizace zadání má rovněž umožnit případné napojení zástavby ze svahu mezi vodotečí Podšajárka </w:t>
      </w:r>
      <w:r w:rsidR="0069162E" w:rsidRPr="00FE4463">
        <w:rPr>
          <w:rFonts w:asciiTheme="minorHAnsi" w:hAnsiTheme="minorHAnsi" w:cstheme="minorHAnsi"/>
          <w:color w:val="auto"/>
          <w:sz w:val="23"/>
          <w:szCs w:val="23"/>
        </w:rPr>
        <w:br/>
      </w:r>
      <w:r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a lesním porostem kolem pramene </w:t>
      </w:r>
      <w:r w:rsidR="008C66D1" w:rsidRPr="00FE4463">
        <w:rPr>
          <w:rFonts w:asciiTheme="minorHAnsi" w:hAnsiTheme="minorHAnsi" w:cstheme="minorHAnsi"/>
          <w:color w:val="auto"/>
          <w:sz w:val="23"/>
          <w:szCs w:val="23"/>
        </w:rPr>
        <w:t xml:space="preserve">v </w:t>
      </w:r>
      <w:r w:rsidRPr="00FE4463">
        <w:rPr>
          <w:rFonts w:asciiTheme="minorHAnsi" w:hAnsiTheme="minorHAnsi" w:cstheme="minorHAnsi"/>
          <w:color w:val="auto"/>
          <w:sz w:val="23"/>
          <w:szCs w:val="23"/>
        </w:rPr>
        <w:t>H</w:t>
      </w:r>
      <w:r w:rsidR="008C66D1" w:rsidRPr="00FE4463">
        <w:rPr>
          <w:rFonts w:asciiTheme="minorHAnsi" w:hAnsiTheme="minorHAnsi" w:cstheme="minorHAnsi"/>
          <w:color w:val="auto"/>
          <w:sz w:val="23"/>
          <w:szCs w:val="23"/>
        </w:rPr>
        <w:t>ájku</w:t>
      </w:r>
      <w:r w:rsidRPr="00FE4463">
        <w:rPr>
          <w:rFonts w:asciiTheme="minorHAnsi" w:hAnsiTheme="minorHAnsi" w:cstheme="minorHAnsi"/>
          <w:color w:val="auto"/>
          <w:sz w:val="23"/>
          <w:szCs w:val="23"/>
        </w:rPr>
        <w:t>.</w:t>
      </w:r>
    </w:p>
    <w:p w:rsidR="0069162E" w:rsidRDefault="0069162E" w:rsidP="00076E83">
      <w:pPr>
        <w:pStyle w:val="Default"/>
        <w:rPr>
          <w:rFonts w:asciiTheme="minorHAnsi" w:hAnsiTheme="minorHAnsi" w:cstheme="minorHAnsi"/>
          <w:color w:val="FF0000"/>
          <w:sz w:val="23"/>
          <w:szCs w:val="23"/>
        </w:rPr>
      </w:pPr>
    </w:p>
    <w:p w:rsidR="0069162E" w:rsidRPr="00076E83" w:rsidRDefault="0069162E" w:rsidP="00076E83">
      <w:pPr>
        <w:pStyle w:val="Default"/>
        <w:rPr>
          <w:rFonts w:asciiTheme="minorHAnsi" w:hAnsiTheme="minorHAnsi" w:cstheme="minorHAnsi"/>
          <w:color w:val="FF0000"/>
          <w:sz w:val="23"/>
          <w:szCs w:val="23"/>
        </w:rPr>
      </w:pPr>
    </w:p>
    <w:p w:rsidR="00261EF9" w:rsidRDefault="00261EF9" w:rsidP="00D76C1C">
      <w:pPr>
        <w:pStyle w:val="Default"/>
        <w:rPr>
          <w:color w:val="auto"/>
          <w:sz w:val="23"/>
          <w:szCs w:val="23"/>
        </w:rPr>
      </w:pPr>
    </w:p>
    <w:p w:rsidR="00D76C1C" w:rsidRPr="001F3E4E" w:rsidRDefault="00D76C1C" w:rsidP="00D76C1C">
      <w:pPr>
        <w:pStyle w:val="Default"/>
        <w:rPr>
          <w:color w:val="auto"/>
          <w:sz w:val="26"/>
          <w:szCs w:val="26"/>
        </w:rPr>
      </w:pPr>
      <w:r w:rsidRPr="001F3E4E">
        <w:rPr>
          <w:b/>
          <w:bCs/>
          <w:color w:val="auto"/>
          <w:sz w:val="26"/>
          <w:szCs w:val="26"/>
        </w:rPr>
        <w:t xml:space="preserve">2. ŘEŠENÉ ÚZEMÍ </w:t>
      </w:r>
    </w:p>
    <w:p w:rsidR="00D76C1C" w:rsidRDefault="00D76C1C" w:rsidP="00D76C1C">
      <w:pPr>
        <w:pStyle w:val="Default"/>
        <w:rPr>
          <w:color w:val="auto"/>
          <w:sz w:val="23"/>
          <w:szCs w:val="23"/>
        </w:rPr>
      </w:pPr>
    </w:p>
    <w:p w:rsidR="00D76C1C" w:rsidRPr="00C7610D" w:rsidRDefault="00D76C1C" w:rsidP="00D76C1C">
      <w:pPr>
        <w:pStyle w:val="Default"/>
        <w:rPr>
          <w:color w:val="auto"/>
          <w:u w:val="single"/>
        </w:rPr>
      </w:pPr>
      <w:r w:rsidRPr="00C7610D">
        <w:rPr>
          <w:b/>
          <w:bCs/>
          <w:color w:val="auto"/>
          <w:u w:val="single"/>
        </w:rPr>
        <w:t xml:space="preserve">2.1. Umístění stavby/pozemků dle katastrálních předpisů </w:t>
      </w:r>
    </w:p>
    <w:p w:rsidR="00AD3EA1" w:rsidRPr="0067426C" w:rsidRDefault="00AD3EA1" w:rsidP="00D76C1C">
      <w:pPr>
        <w:pStyle w:val="Default"/>
        <w:spacing w:after="22"/>
        <w:rPr>
          <w:color w:val="auto"/>
          <w:sz w:val="23"/>
          <w:szCs w:val="23"/>
        </w:rPr>
      </w:pPr>
      <w:r w:rsidRPr="0067426C">
        <w:rPr>
          <w:color w:val="auto"/>
          <w:sz w:val="23"/>
          <w:szCs w:val="23"/>
        </w:rPr>
        <w:t xml:space="preserve">Řešené území </w:t>
      </w:r>
      <w:r w:rsidR="00DF6D90" w:rsidRPr="0067426C">
        <w:rPr>
          <w:color w:val="auto"/>
          <w:sz w:val="23"/>
          <w:szCs w:val="23"/>
        </w:rPr>
        <w:t xml:space="preserve">lokality Gajerovice </w:t>
      </w:r>
      <w:r w:rsidRPr="0067426C">
        <w:rPr>
          <w:color w:val="auto"/>
          <w:sz w:val="23"/>
          <w:szCs w:val="23"/>
        </w:rPr>
        <w:t xml:space="preserve">je ohraničeno </w:t>
      </w:r>
      <w:r w:rsidR="00DF6D90" w:rsidRPr="0067426C">
        <w:rPr>
          <w:color w:val="auto"/>
          <w:sz w:val="23"/>
          <w:szCs w:val="23"/>
        </w:rPr>
        <w:t>ve výseku katastrální mapy v příloze č. 4</w:t>
      </w:r>
      <w:r w:rsidRPr="0067426C">
        <w:rPr>
          <w:color w:val="auto"/>
          <w:sz w:val="23"/>
          <w:szCs w:val="23"/>
        </w:rPr>
        <w:t>.</w:t>
      </w:r>
      <w:r w:rsidR="00DF6D90" w:rsidRPr="0067426C">
        <w:rPr>
          <w:color w:val="auto"/>
          <w:sz w:val="23"/>
          <w:szCs w:val="23"/>
        </w:rPr>
        <w:t xml:space="preserve"> </w:t>
      </w:r>
    </w:p>
    <w:p w:rsidR="00D76C1C" w:rsidRDefault="00D76C1C" w:rsidP="00D76C1C">
      <w:pPr>
        <w:pStyle w:val="Default"/>
        <w:rPr>
          <w:color w:val="auto"/>
          <w:sz w:val="23"/>
          <w:szCs w:val="23"/>
        </w:rPr>
      </w:pPr>
    </w:p>
    <w:p w:rsidR="00D76C1C" w:rsidRPr="00C7610D" w:rsidRDefault="00D76C1C" w:rsidP="00D76C1C">
      <w:pPr>
        <w:pStyle w:val="Default"/>
        <w:rPr>
          <w:color w:val="auto"/>
          <w:u w:val="single"/>
        </w:rPr>
      </w:pPr>
      <w:r w:rsidRPr="00C7610D">
        <w:rPr>
          <w:b/>
          <w:bCs/>
          <w:color w:val="auto"/>
          <w:u w:val="single"/>
        </w:rPr>
        <w:t xml:space="preserve">2.2. Právní vztahy k řešenému území </w:t>
      </w:r>
    </w:p>
    <w:p w:rsidR="00C7769C" w:rsidRPr="0067426C" w:rsidRDefault="00C7769C" w:rsidP="003A4ED3">
      <w:pPr>
        <w:pStyle w:val="Default"/>
        <w:spacing w:after="22"/>
        <w:rPr>
          <w:color w:val="auto"/>
          <w:sz w:val="23"/>
          <w:szCs w:val="23"/>
        </w:rPr>
      </w:pPr>
      <w:r w:rsidRPr="0067426C">
        <w:rPr>
          <w:color w:val="auto"/>
          <w:sz w:val="23"/>
          <w:szCs w:val="23"/>
        </w:rPr>
        <w:t>Zjistí zhotovitel.</w:t>
      </w:r>
    </w:p>
    <w:p w:rsidR="00366462" w:rsidRDefault="00366462" w:rsidP="00D76C1C">
      <w:pPr>
        <w:pStyle w:val="Default"/>
        <w:rPr>
          <w:color w:val="auto"/>
          <w:sz w:val="23"/>
          <w:szCs w:val="23"/>
        </w:rPr>
      </w:pPr>
    </w:p>
    <w:p w:rsidR="0069162E" w:rsidRDefault="0069162E" w:rsidP="00D76C1C">
      <w:pPr>
        <w:pStyle w:val="Default"/>
        <w:rPr>
          <w:color w:val="auto"/>
          <w:sz w:val="23"/>
          <w:szCs w:val="23"/>
        </w:rPr>
      </w:pPr>
    </w:p>
    <w:p w:rsidR="00926745" w:rsidRDefault="00926745" w:rsidP="00261EF9">
      <w:pPr>
        <w:pStyle w:val="Default"/>
        <w:rPr>
          <w:bCs/>
          <w:color w:val="auto"/>
          <w:sz w:val="23"/>
          <w:szCs w:val="23"/>
        </w:rPr>
      </w:pPr>
    </w:p>
    <w:p w:rsidR="00D76C1C" w:rsidRPr="003A245B" w:rsidRDefault="00D76C1C" w:rsidP="00261EF9">
      <w:pPr>
        <w:pStyle w:val="Default"/>
        <w:rPr>
          <w:color w:val="auto"/>
          <w:sz w:val="26"/>
          <w:szCs w:val="26"/>
        </w:rPr>
      </w:pPr>
      <w:r w:rsidRPr="003A245B">
        <w:rPr>
          <w:b/>
          <w:bCs/>
          <w:color w:val="auto"/>
          <w:sz w:val="26"/>
          <w:szCs w:val="26"/>
        </w:rPr>
        <w:t xml:space="preserve">3. NÁVRH ZADÁNÍ / Stavební program </w:t>
      </w:r>
    </w:p>
    <w:p w:rsidR="00D76C1C" w:rsidRPr="00D62CB9" w:rsidRDefault="00D76C1C" w:rsidP="00261EF9">
      <w:pPr>
        <w:pStyle w:val="Default"/>
        <w:rPr>
          <w:color w:val="auto"/>
          <w:sz w:val="23"/>
          <w:szCs w:val="23"/>
        </w:rPr>
      </w:pPr>
    </w:p>
    <w:p w:rsidR="00E00AB8" w:rsidRPr="000F127A" w:rsidRDefault="00E00AB8" w:rsidP="00E00AB8">
      <w:pPr>
        <w:pStyle w:val="Default"/>
        <w:rPr>
          <w:color w:val="auto"/>
          <w:u w:val="single"/>
        </w:rPr>
      </w:pPr>
      <w:r w:rsidRPr="000F127A">
        <w:rPr>
          <w:b/>
          <w:bCs/>
          <w:color w:val="auto"/>
          <w:u w:val="single"/>
        </w:rPr>
        <w:t>3.1. Kanalizační přípojky</w:t>
      </w:r>
    </w:p>
    <w:p w:rsidR="00E00AB8" w:rsidRPr="000F127A" w:rsidRDefault="00E00AB8" w:rsidP="00E00AB8">
      <w:pPr>
        <w:pStyle w:val="Default"/>
        <w:rPr>
          <w:color w:val="auto"/>
          <w:sz w:val="23"/>
          <w:szCs w:val="23"/>
        </w:rPr>
      </w:pPr>
      <w:r w:rsidRPr="000F127A">
        <w:rPr>
          <w:color w:val="auto"/>
          <w:sz w:val="23"/>
          <w:szCs w:val="23"/>
        </w:rPr>
        <w:t>Předpokládá se vyprojektování nových</w:t>
      </w:r>
      <w:r w:rsidR="009E0529" w:rsidRPr="000F127A">
        <w:rPr>
          <w:color w:val="auto"/>
          <w:sz w:val="23"/>
          <w:szCs w:val="23"/>
        </w:rPr>
        <w:t xml:space="preserve"> spla</w:t>
      </w:r>
      <w:r w:rsidR="00B75C82" w:rsidRPr="000F127A">
        <w:rPr>
          <w:color w:val="auto"/>
          <w:sz w:val="23"/>
          <w:szCs w:val="23"/>
        </w:rPr>
        <w:t>škových</w:t>
      </w:r>
      <w:r w:rsidRPr="000F127A">
        <w:rPr>
          <w:color w:val="auto"/>
          <w:sz w:val="23"/>
          <w:szCs w:val="23"/>
        </w:rPr>
        <w:t xml:space="preserve"> kanalizačních přípojek, neboť stávající přípojky do současné kanalizace budou využity k odvedení dešťových vod do stávající kanalizace, která se po vybudování nové splaškové kanalizace stane výlučně kanalizaci dešťovou.</w:t>
      </w:r>
    </w:p>
    <w:p w:rsidR="00B75C82" w:rsidRPr="000F127A" w:rsidRDefault="00E00AB8" w:rsidP="00B75C82">
      <w:pPr>
        <w:pStyle w:val="Default"/>
        <w:rPr>
          <w:color w:val="auto"/>
          <w:sz w:val="23"/>
          <w:szCs w:val="23"/>
        </w:rPr>
      </w:pPr>
      <w:r w:rsidRPr="000F127A">
        <w:rPr>
          <w:color w:val="auto"/>
          <w:sz w:val="23"/>
          <w:szCs w:val="23"/>
        </w:rPr>
        <w:t>Přípojky se budou skládat ze dvou částí</w:t>
      </w:r>
      <w:r w:rsidR="00B75C82" w:rsidRPr="000F127A">
        <w:rPr>
          <w:color w:val="auto"/>
          <w:sz w:val="23"/>
          <w:szCs w:val="23"/>
        </w:rPr>
        <w:t>. „V</w:t>
      </w:r>
      <w:r w:rsidRPr="000F127A">
        <w:rPr>
          <w:color w:val="auto"/>
          <w:sz w:val="23"/>
          <w:szCs w:val="23"/>
        </w:rPr>
        <w:t>eřejné“ části kanalizační</w:t>
      </w:r>
      <w:r w:rsidR="009E0529" w:rsidRPr="000F127A">
        <w:rPr>
          <w:color w:val="auto"/>
          <w:sz w:val="23"/>
          <w:szCs w:val="23"/>
        </w:rPr>
        <w:t>ch přípojek k jednotlivým domům, kdy v</w:t>
      </w:r>
      <w:r w:rsidRPr="000F127A">
        <w:rPr>
          <w:color w:val="auto"/>
          <w:sz w:val="23"/>
          <w:szCs w:val="23"/>
        </w:rPr>
        <w:t>eřejná část kanalizačních přípojek bude ukončen</w:t>
      </w:r>
      <w:r w:rsidR="00B75C82" w:rsidRPr="000F127A">
        <w:rPr>
          <w:color w:val="auto"/>
          <w:sz w:val="23"/>
          <w:szCs w:val="23"/>
        </w:rPr>
        <w:t>a v hranici pozemku a „</w:t>
      </w:r>
      <w:r w:rsidR="009E0529" w:rsidRPr="000F127A">
        <w:rPr>
          <w:color w:val="auto"/>
          <w:sz w:val="23"/>
          <w:szCs w:val="23"/>
        </w:rPr>
        <w:t>neveřejné“ části</w:t>
      </w:r>
    </w:p>
    <w:p w:rsidR="00E00AB8" w:rsidRPr="000F127A" w:rsidRDefault="009E0529" w:rsidP="00E00AB8">
      <w:pPr>
        <w:pStyle w:val="Default"/>
        <w:rPr>
          <w:color w:val="auto"/>
          <w:sz w:val="23"/>
          <w:szCs w:val="23"/>
        </w:rPr>
      </w:pPr>
      <w:r w:rsidRPr="000F127A">
        <w:rPr>
          <w:color w:val="auto"/>
          <w:sz w:val="23"/>
          <w:szCs w:val="23"/>
        </w:rPr>
        <w:t>kanalizačních přípojek, které budou vedeny po soukromých pozemcích dále až k vlastnímu připojovacímu bodu.</w:t>
      </w:r>
    </w:p>
    <w:p w:rsidR="00E00AB8" w:rsidRPr="000F127A" w:rsidRDefault="00E00AB8" w:rsidP="00E00AB8">
      <w:pPr>
        <w:pStyle w:val="Default"/>
        <w:rPr>
          <w:color w:val="auto"/>
          <w:sz w:val="23"/>
          <w:szCs w:val="23"/>
        </w:rPr>
      </w:pPr>
      <w:r w:rsidRPr="000F127A">
        <w:rPr>
          <w:color w:val="auto"/>
          <w:sz w:val="23"/>
          <w:szCs w:val="23"/>
        </w:rPr>
        <w:t>Návrh umístění splaškové kanalizační přípojky bude respektovat stávající</w:t>
      </w:r>
      <w:r w:rsidR="009E0529" w:rsidRPr="000F127A">
        <w:rPr>
          <w:color w:val="auto"/>
          <w:sz w:val="23"/>
          <w:szCs w:val="23"/>
        </w:rPr>
        <w:t xml:space="preserve"> „jednotnou“</w:t>
      </w:r>
      <w:r w:rsidRPr="000F127A">
        <w:rPr>
          <w:color w:val="auto"/>
          <w:sz w:val="23"/>
          <w:szCs w:val="23"/>
        </w:rPr>
        <w:t xml:space="preserve"> </w:t>
      </w:r>
      <w:r w:rsidR="009E0529" w:rsidRPr="000F127A">
        <w:rPr>
          <w:color w:val="auto"/>
          <w:sz w:val="23"/>
          <w:szCs w:val="23"/>
        </w:rPr>
        <w:t xml:space="preserve">kanalizační </w:t>
      </w:r>
      <w:r w:rsidRPr="000F127A">
        <w:rPr>
          <w:color w:val="auto"/>
          <w:sz w:val="23"/>
          <w:szCs w:val="23"/>
        </w:rPr>
        <w:t xml:space="preserve">přípojku do stávající kanalizace, která bude </w:t>
      </w:r>
      <w:r w:rsidR="009E0529" w:rsidRPr="000F127A">
        <w:rPr>
          <w:color w:val="auto"/>
          <w:sz w:val="23"/>
          <w:szCs w:val="23"/>
        </w:rPr>
        <w:t>následně sloužit jen pro odvod</w:t>
      </w:r>
      <w:r w:rsidRPr="000F127A">
        <w:rPr>
          <w:color w:val="auto"/>
          <w:sz w:val="23"/>
          <w:szCs w:val="23"/>
        </w:rPr>
        <w:t xml:space="preserve"> dešťových vod. </w:t>
      </w:r>
    </w:p>
    <w:p w:rsidR="00E00AB8" w:rsidRPr="000F127A" w:rsidRDefault="00E00AB8" w:rsidP="00E00AB8">
      <w:pPr>
        <w:pStyle w:val="Default"/>
        <w:rPr>
          <w:color w:val="auto"/>
          <w:sz w:val="23"/>
          <w:szCs w:val="23"/>
        </w:rPr>
      </w:pPr>
      <w:r w:rsidRPr="000F127A">
        <w:rPr>
          <w:color w:val="auto"/>
          <w:sz w:val="23"/>
          <w:szCs w:val="23"/>
        </w:rPr>
        <w:t>V některých ojedinělých případech bude nutno přípojku od rodinného domu provést jako tlakovou včetně domovní čerpací stanice umístěné na pozemku vlastníka nemovitosti</w:t>
      </w:r>
      <w:r w:rsidR="009E0529" w:rsidRPr="000F127A">
        <w:rPr>
          <w:color w:val="auto"/>
          <w:sz w:val="23"/>
          <w:szCs w:val="23"/>
        </w:rPr>
        <w:t>.</w:t>
      </w:r>
    </w:p>
    <w:p w:rsidR="00E00AB8" w:rsidRPr="000F127A" w:rsidRDefault="00E00AB8" w:rsidP="00E00AB8">
      <w:pPr>
        <w:pStyle w:val="Default"/>
        <w:rPr>
          <w:color w:val="auto"/>
          <w:sz w:val="23"/>
          <w:szCs w:val="23"/>
        </w:rPr>
      </w:pPr>
    </w:p>
    <w:p w:rsidR="00D76C1C" w:rsidRPr="002B5284" w:rsidRDefault="00F360D9" w:rsidP="00261EF9">
      <w:pPr>
        <w:pStyle w:val="Default"/>
        <w:rPr>
          <w:color w:val="auto"/>
          <w:u w:val="single"/>
        </w:rPr>
      </w:pPr>
      <w:r w:rsidRPr="002B5284">
        <w:rPr>
          <w:b/>
          <w:bCs/>
          <w:color w:val="auto"/>
          <w:u w:val="single"/>
        </w:rPr>
        <w:t>3.</w:t>
      </w:r>
      <w:r w:rsidR="00E00AB8">
        <w:rPr>
          <w:b/>
          <w:bCs/>
          <w:color w:val="auto"/>
          <w:u w:val="single"/>
        </w:rPr>
        <w:t>2</w:t>
      </w:r>
      <w:r w:rsidRPr="002B5284">
        <w:rPr>
          <w:b/>
          <w:bCs/>
          <w:color w:val="auto"/>
          <w:u w:val="single"/>
        </w:rPr>
        <w:t xml:space="preserve">. </w:t>
      </w:r>
      <w:r w:rsidR="006B332B" w:rsidRPr="002B5284">
        <w:rPr>
          <w:b/>
          <w:bCs/>
          <w:color w:val="auto"/>
          <w:u w:val="single"/>
        </w:rPr>
        <w:t>K</w:t>
      </w:r>
      <w:r w:rsidR="00DE15BB" w:rsidRPr="002B5284">
        <w:rPr>
          <w:b/>
          <w:bCs/>
          <w:color w:val="auto"/>
          <w:u w:val="single"/>
        </w:rPr>
        <w:t>analizace</w:t>
      </w:r>
    </w:p>
    <w:p w:rsidR="00DA0AA8" w:rsidRPr="002B5284" w:rsidRDefault="00DF6D90" w:rsidP="00261EF9">
      <w:pPr>
        <w:pStyle w:val="Default"/>
        <w:rPr>
          <w:color w:val="auto"/>
          <w:sz w:val="23"/>
          <w:szCs w:val="23"/>
        </w:rPr>
      </w:pPr>
      <w:r w:rsidRPr="002B5284">
        <w:rPr>
          <w:color w:val="auto"/>
          <w:sz w:val="23"/>
          <w:szCs w:val="23"/>
        </w:rPr>
        <w:t>Předpokládá se vyprojektování nové splaškové kanalizace dle podmínek</w:t>
      </w:r>
      <w:r w:rsidR="00DA0AA8" w:rsidRPr="002B5284">
        <w:rPr>
          <w:color w:val="auto"/>
          <w:sz w:val="23"/>
          <w:szCs w:val="23"/>
        </w:rPr>
        <w:t xml:space="preserve"> SmVaK uvedených v příloze č. 2.</w:t>
      </w:r>
      <w:r w:rsidRPr="002B5284">
        <w:rPr>
          <w:color w:val="auto"/>
          <w:sz w:val="23"/>
          <w:szCs w:val="23"/>
        </w:rPr>
        <w:t xml:space="preserve"> </w:t>
      </w:r>
      <w:r w:rsidR="00DA0AA8" w:rsidRPr="002B5284">
        <w:rPr>
          <w:color w:val="auto"/>
          <w:sz w:val="23"/>
          <w:szCs w:val="23"/>
        </w:rPr>
        <w:t>V</w:t>
      </w:r>
      <w:r w:rsidRPr="002B5284">
        <w:rPr>
          <w:color w:val="auto"/>
          <w:sz w:val="23"/>
          <w:szCs w:val="23"/>
        </w:rPr>
        <w:t xml:space="preserve"> současné době není znám provozovatel této nově budované kanalizace. </w:t>
      </w:r>
    </w:p>
    <w:p w:rsidR="00634ECE" w:rsidRPr="002B5284" w:rsidRDefault="00DF6D90" w:rsidP="00261EF9">
      <w:pPr>
        <w:pStyle w:val="Default"/>
        <w:rPr>
          <w:color w:val="auto"/>
          <w:sz w:val="23"/>
          <w:szCs w:val="23"/>
        </w:rPr>
      </w:pPr>
      <w:r w:rsidRPr="002B5284">
        <w:rPr>
          <w:color w:val="auto"/>
          <w:sz w:val="23"/>
          <w:szCs w:val="23"/>
        </w:rPr>
        <w:t>Součástí zadání je i monitoring stávající kanalizace, která bude sloužit pro odvod dešťových vod a také, zaměření skutečného umístění této kanalizace. Při negativním výsled</w:t>
      </w:r>
      <w:r w:rsidR="00DB1B12" w:rsidRPr="002B5284">
        <w:rPr>
          <w:color w:val="auto"/>
          <w:sz w:val="23"/>
          <w:szCs w:val="23"/>
        </w:rPr>
        <w:t>ku monitoringu stávající kanaliza</w:t>
      </w:r>
      <w:r w:rsidRPr="002B5284">
        <w:rPr>
          <w:color w:val="auto"/>
          <w:sz w:val="23"/>
          <w:szCs w:val="23"/>
        </w:rPr>
        <w:t>ce bude navržena případná oprava této kanalizace včetně šachet.</w:t>
      </w:r>
    </w:p>
    <w:p w:rsidR="006C57E7" w:rsidRPr="002B5284" w:rsidRDefault="006C57E7" w:rsidP="00261EF9">
      <w:pPr>
        <w:pStyle w:val="Default"/>
        <w:rPr>
          <w:color w:val="auto"/>
          <w:sz w:val="23"/>
          <w:szCs w:val="23"/>
        </w:rPr>
      </w:pPr>
      <w:r w:rsidRPr="002B5284">
        <w:rPr>
          <w:color w:val="auto"/>
          <w:sz w:val="23"/>
          <w:szCs w:val="23"/>
        </w:rPr>
        <w:t>Součástí kanalizace jsou i stávající přípojky, které budou využity o odvodu dešťových vod a nově budované kanalizační přípojky pro odvod splaškových vod.</w:t>
      </w:r>
    </w:p>
    <w:p w:rsidR="00D62CB9" w:rsidRPr="00B05E9C" w:rsidRDefault="00D62CB9" w:rsidP="00261EF9">
      <w:pPr>
        <w:pStyle w:val="Default"/>
        <w:rPr>
          <w:color w:val="auto"/>
          <w:sz w:val="23"/>
          <w:szCs w:val="23"/>
        </w:rPr>
      </w:pPr>
    </w:p>
    <w:p w:rsidR="00D76C1C" w:rsidRPr="00A82D13" w:rsidRDefault="00E00AB8" w:rsidP="00261EF9">
      <w:pPr>
        <w:pStyle w:val="Default"/>
        <w:rPr>
          <w:color w:val="auto"/>
        </w:rPr>
      </w:pPr>
      <w:r>
        <w:rPr>
          <w:b/>
          <w:bCs/>
          <w:color w:val="auto"/>
        </w:rPr>
        <w:t>3.2</w:t>
      </w:r>
      <w:r w:rsidR="0069162E" w:rsidRPr="00A82D13">
        <w:rPr>
          <w:b/>
          <w:bCs/>
          <w:color w:val="auto"/>
        </w:rPr>
        <w:t>.1.</w:t>
      </w:r>
      <w:r w:rsidR="00D76C1C" w:rsidRPr="00A82D13">
        <w:rPr>
          <w:b/>
          <w:bCs/>
          <w:color w:val="auto"/>
        </w:rPr>
        <w:t xml:space="preserve"> </w:t>
      </w:r>
      <w:r w:rsidR="00DB1B12" w:rsidRPr="00A82D13">
        <w:rPr>
          <w:b/>
          <w:bCs/>
          <w:color w:val="auto"/>
        </w:rPr>
        <w:t>Splašková kanalizace</w:t>
      </w:r>
    </w:p>
    <w:p w:rsidR="00DB1B12" w:rsidRDefault="00DE15BB" w:rsidP="000F70ED">
      <w:pPr>
        <w:pStyle w:val="Default"/>
        <w:rPr>
          <w:color w:val="auto"/>
          <w:sz w:val="23"/>
          <w:szCs w:val="23"/>
        </w:rPr>
      </w:pPr>
      <w:r w:rsidRPr="00A82D13">
        <w:rPr>
          <w:color w:val="auto"/>
          <w:sz w:val="23"/>
          <w:szCs w:val="23"/>
        </w:rPr>
        <w:t xml:space="preserve">Jedná se o </w:t>
      </w:r>
      <w:r w:rsidR="006C57E7" w:rsidRPr="00A82D13">
        <w:rPr>
          <w:color w:val="auto"/>
          <w:sz w:val="23"/>
          <w:szCs w:val="23"/>
        </w:rPr>
        <w:t xml:space="preserve">nově budovanou </w:t>
      </w:r>
      <w:r w:rsidRPr="00A82D13">
        <w:rPr>
          <w:color w:val="auto"/>
          <w:sz w:val="23"/>
          <w:szCs w:val="23"/>
        </w:rPr>
        <w:t>gravitační splaškovou (oddílnou) kanalizaci</w:t>
      </w:r>
      <w:r w:rsidR="00335F73" w:rsidRPr="00A82D13">
        <w:rPr>
          <w:color w:val="auto"/>
          <w:sz w:val="23"/>
          <w:szCs w:val="23"/>
        </w:rPr>
        <w:t>, na kterou budou napojeny stávají</w:t>
      </w:r>
      <w:r w:rsidR="00267346" w:rsidRPr="00A82D13">
        <w:rPr>
          <w:color w:val="auto"/>
          <w:sz w:val="23"/>
          <w:szCs w:val="23"/>
        </w:rPr>
        <w:t xml:space="preserve">cí rodinné domy v dané lokalitě. </w:t>
      </w:r>
      <w:r w:rsidR="009F1F99" w:rsidRPr="00A82D13">
        <w:rPr>
          <w:color w:val="auto"/>
          <w:sz w:val="23"/>
          <w:szCs w:val="23"/>
        </w:rPr>
        <w:t xml:space="preserve">Kanalizační řád bude </w:t>
      </w:r>
      <w:r w:rsidR="00DA0AA8" w:rsidRPr="00A82D13">
        <w:rPr>
          <w:color w:val="auto"/>
          <w:sz w:val="23"/>
          <w:szCs w:val="23"/>
        </w:rPr>
        <w:t>zaústěn do</w:t>
      </w:r>
      <w:r w:rsidR="009F1F99" w:rsidRPr="00A82D13">
        <w:rPr>
          <w:color w:val="auto"/>
          <w:sz w:val="23"/>
          <w:szCs w:val="23"/>
        </w:rPr>
        <w:t xml:space="preserve"> čerpací </w:t>
      </w:r>
      <w:r w:rsidR="00DA0AA8" w:rsidRPr="00A82D13">
        <w:rPr>
          <w:color w:val="auto"/>
          <w:sz w:val="23"/>
          <w:szCs w:val="23"/>
        </w:rPr>
        <w:t xml:space="preserve">stanici (viz bod 3.1.2.) </w:t>
      </w:r>
      <w:r w:rsidR="00D47566" w:rsidRPr="00A82D13">
        <w:rPr>
          <w:color w:val="auto"/>
          <w:sz w:val="23"/>
          <w:szCs w:val="23"/>
        </w:rPr>
        <w:t>poblíž vodoteče P</w:t>
      </w:r>
      <w:r w:rsidR="0067426C" w:rsidRPr="00A82D13">
        <w:rPr>
          <w:color w:val="auto"/>
          <w:sz w:val="23"/>
          <w:szCs w:val="23"/>
        </w:rPr>
        <w:t xml:space="preserve">odšajárka. </w:t>
      </w:r>
      <w:r w:rsidR="0067426C" w:rsidRPr="00A82D13">
        <w:rPr>
          <w:color w:val="auto"/>
          <w:sz w:val="23"/>
          <w:szCs w:val="23"/>
        </w:rPr>
        <w:br/>
      </w:r>
      <w:r w:rsidR="006B1048" w:rsidRPr="00A82D13">
        <w:rPr>
          <w:color w:val="auto"/>
          <w:sz w:val="23"/>
          <w:szCs w:val="23"/>
        </w:rPr>
        <w:t>Při návrhu respektovat umístění stávající kanalizace,</w:t>
      </w:r>
      <w:r w:rsidR="00267346" w:rsidRPr="00A82D13">
        <w:rPr>
          <w:color w:val="auto"/>
          <w:sz w:val="23"/>
          <w:szCs w:val="23"/>
        </w:rPr>
        <w:t xml:space="preserve"> která bude</w:t>
      </w:r>
      <w:r w:rsidR="009E0529">
        <w:rPr>
          <w:color w:val="auto"/>
          <w:sz w:val="23"/>
          <w:szCs w:val="23"/>
        </w:rPr>
        <w:t xml:space="preserve"> dále</w:t>
      </w:r>
      <w:r w:rsidR="00267346" w:rsidRPr="00A82D13">
        <w:rPr>
          <w:color w:val="auto"/>
          <w:sz w:val="23"/>
          <w:szCs w:val="23"/>
        </w:rPr>
        <w:t xml:space="preserve"> využita</w:t>
      </w:r>
      <w:r w:rsidR="009E0529">
        <w:rPr>
          <w:color w:val="auto"/>
          <w:sz w:val="23"/>
          <w:szCs w:val="23"/>
        </w:rPr>
        <w:t xml:space="preserve"> </w:t>
      </w:r>
      <w:r w:rsidR="00267346" w:rsidRPr="00A82D13">
        <w:rPr>
          <w:color w:val="auto"/>
          <w:sz w:val="23"/>
          <w:szCs w:val="23"/>
        </w:rPr>
        <w:t>pro odvod dešťových vod,</w:t>
      </w:r>
      <w:r w:rsidR="006B1048" w:rsidRPr="00A82D13">
        <w:rPr>
          <w:color w:val="auto"/>
          <w:sz w:val="23"/>
          <w:szCs w:val="23"/>
        </w:rPr>
        <w:t xml:space="preserve"> </w:t>
      </w:r>
      <w:r w:rsidR="009E0529">
        <w:rPr>
          <w:color w:val="auto"/>
          <w:sz w:val="23"/>
          <w:szCs w:val="23"/>
        </w:rPr>
        <w:t>vodovodního řádu, veškerých přípojek k nemovitostem</w:t>
      </w:r>
      <w:r w:rsidR="006B1048" w:rsidRPr="00A82D13">
        <w:rPr>
          <w:color w:val="auto"/>
          <w:sz w:val="23"/>
          <w:szCs w:val="23"/>
        </w:rPr>
        <w:t xml:space="preserve"> a také ostat</w:t>
      </w:r>
      <w:r w:rsidR="009E0529">
        <w:rPr>
          <w:color w:val="auto"/>
          <w:sz w:val="23"/>
          <w:szCs w:val="23"/>
        </w:rPr>
        <w:t>ní podzemní</w:t>
      </w:r>
      <w:r w:rsidR="006B1048" w:rsidRPr="00A82D13">
        <w:rPr>
          <w:color w:val="auto"/>
          <w:sz w:val="23"/>
          <w:szCs w:val="23"/>
        </w:rPr>
        <w:t xml:space="preserve"> či nadzemní</w:t>
      </w:r>
      <w:r w:rsidR="009E0529">
        <w:rPr>
          <w:color w:val="auto"/>
          <w:sz w:val="23"/>
          <w:szCs w:val="23"/>
        </w:rPr>
        <w:t xml:space="preserve"> sítě</w:t>
      </w:r>
      <w:r w:rsidR="00A82D13" w:rsidRPr="00A82D13">
        <w:rPr>
          <w:color w:val="auto"/>
          <w:sz w:val="23"/>
          <w:szCs w:val="23"/>
        </w:rPr>
        <w:t xml:space="preserve"> a </w:t>
      </w:r>
      <w:r w:rsidR="006B1048" w:rsidRPr="00A82D13">
        <w:rPr>
          <w:color w:val="auto"/>
          <w:sz w:val="23"/>
          <w:szCs w:val="23"/>
        </w:rPr>
        <w:t>vedení.</w:t>
      </w:r>
      <w:r w:rsidR="006B1048" w:rsidRPr="00A82D13">
        <w:rPr>
          <w:color w:val="auto"/>
          <w:sz w:val="23"/>
          <w:szCs w:val="23"/>
        </w:rPr>
        <w:br/>
      </w:r>
    </w:p>
    <w:p w:rsidR="00DB1B12" w:rsidRPr="00B75C82" w:rsidRDefault="00E00AB8" w:rsidP="00DB1B12">
      <w:pPr>
        <w:pStyle w:val="Default"/>
        <w:rPr>
          <w:color w:val="auto"/>
        </w:rPr>
      </w:pPr>
      <w:r w:rsidRPr="00B75C82">
        <w:rPr>
          <w:b/>
          <w:bCs/>
          <w:color w:val="auto"/>
        </w:rPr>
        <w:t>3.2</w:t>
      </w:r>
      <w:r w:rsidR="0069162E" w:rsidRPr="00B75C82">
        <w:rPr>
          <w:b/>
          <w:bCs/>
          <w:color w:val="auto"/>
        </w:rPr>
        <w:t>.2.</w:t>
      </w:r>
      <w:r w:rsidR="00DB1B12" w:rsidRPr="00B75C82">
        <w:rPr>
          <w:b/>
          <w:bCs/>
          <w:color w:val="auto"/>
        </w:rPr>
        <w:t xml:space="preserve"> Čerpací stanice</w:t>
      </w:r>
    </w:p>
    <w:p w:rsidR="00E13397" w:rsidRPr="009C0379" w:rsidRDefault="00DE15BB" w:rsidP="00E13397">
      <w:pPr>
        <w:pStyle w:val="Default"/>
        <w:rPr>
          <w:bCs/>
          <w:color w:val="auto"/>
          <w:sz w:val="23"/>
          <w:szCs w:val="23"/>
        </w:rPr>
      </w:pPr>
      <w:r w:rsidRPr="009C0379">
        <w:rPr>
          <w:bCs/>
          <w:color w:val="auto"/>
          <w:sz w:val="23"/>
          <w:szCs w:val="23"/>
        </w:rPr>
        <w:t xml:space="preserve">Jedná se o zbudování nové čerpací stanice </w:t>
      </w:r>
      <w:r w:rsidR="006B1048" w:rsidRPr="009C0379">
        <w:rPr>
          <w:bCs/>
          <w:color w:val="auto"/>
          <w:sz w:val="23"/>
          <w:szCs w:val="23"/>
        </w:rPr>
        <w:t>za účelem přečerpá</w:t>
      </w:r>
      <w:r w:rsidR="00E13397" w:rsidRPr="009C0379">
        <w:rPr>
          <w:bCs/>
          <w:color w:val="auto"/>
          <w:sz w:val="23"/>
          <w:szCs w:val="23"/>
        </w:rPr>
        <w:t>vání odpadních vod produkovaných</w:t>
      </w:r>
      <w:r w:rsidR="006B1048" w:rsidRPr="009C0379">
        <w:rPr>
          <w:bCs/>
          <w:color w:val="auto"/>
          <w:sz w:val="23"/>
          <w:szCs w:val="23"/>
        </w:rPr>
        <w:t xml:space="preserve"> rodinnými domy v dané </w:t>
      </w:r>
      <w:r w:rsidR="00335F73" w:rsidRPr="009C0379">
        <w:rPr>
          <w:bCs/>
          <w:color w:val="auto"/>
          <w:sz w:val="23"/>
          <w:szCs w:val="23"/>
        </w:rPr>
        <w:t>lokalitě</w:t>
      </w:r>
      <w:r w:rsidR="00E13397" w:rsidRPr="009C0379">
        <w:rPr>
          <w:bCs/>
          <w:color w:val="auto"/>
          <w:sz w:val="23"/>
          <w:szCs w:val="23"/>
        </w:rPr>
        <w:t>. Odpadní vody budou přečerpávány</w:t>
      </w:r>
      <w:r w:rsidR="00335F73" w:rsidRPr="009C0379">
        <w:rPr>
          <w:bCs/>
          <w:color w:val="auto"/>
          <w:sz w:val="23"/>
          <w:szCs w:val="23"/>
        </w:rPr>
        <w:t xml:space="preserve"> do kanaliz</w:t>
      </w:r>
      <w:r w:rsidR="00E13397" w:rsidRPr="009C0379">
        <w:rPr>
          <w:bCs/>
          <w:color w:val="auto"/>
          <w:sz w:val="23"/>
          <w:szCs w:val="23"/>
        </w:rPr>
        <w:t>ační sítě ve vlastnictví</w:t>
      </w:r>
      <w:r w:rsidR="00335F73" w:rsidRPr="009C0379">
        <w:rPr>
          <w:bCs/>
          <w:color w:val="auto"/>
          <w:sz w:val="23"/>
          <w:szCs w:val="23"/>
        </w:rPr>
        <w:t xml:space="preserve"> SmVaK.</w:t>
      </w:r>
      <w:r w:rsidR="00E13397" w:rsidRPr="009C0379">
        <w:rPr>
          <w:bCs/>
          <w:color w:val="auto"/>
          <w:sz w:val="23"/>
          <w:szCs w:val="23"/>
        </w:rPr>
        <w:t xml:space="preserve"> </w:t>
      </w:r>
    </w:p>
    <w:p w:rsidR="00BF3F00" w:rsidRPr="009C0379" w:rsidRDefault="00E13397" w:rsidP="00BF3F00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  <w:r w:rsidRPr="009C0379">
        <w:rPr>
          <w:bCs/>
          <w:color w:val="auto"/>
          <w:sz w:val="23"/>
          <w:szCs w:val="23"/>
        </w:rPr>
        <w:t>Č</w:t>
      </w:r>
      <w:r w:rsidRPr="009C0379">
        <w:rPr>
          <w:rFonts w:asciiTheme="minorHAnsi" w:hAnsiTheme="minorHAnsi"/>
          <w:color w:val="auto"/>
          <w:sz w:val="23"/>
          <w:szCs w:val="23"/>
        </w:rPr>
        <w:t>erpací stanice může být umístěna na pozemku parc. č. 5004/1, nebo může být navrž</w:t>
      </w:r>
      <w:r w:rsidR="00BF3F00" w:rsidRPr="009C0379">
        <w:rPr>
          <w:rFonts w:asciiTheme="minorHAnsi" w:hAnsiTheme="minorHAnsi"/>
          <w:color w:val="auto"/>
          <w:sz w:val="23"/>
          <w:szCs w:val="23"/>
        </w:rPr>
        <w:t xml:space="preserve">ena na jiném </w:t>
      </w:r>
      <w:r w:rsidR="006C57E7" w:rsidRPr="009C0379">
        <w:rPr>
          <w:rFonts w:asciiTheme="minorHAnsi" w:hAnsiTheme="minorHAnsi"/>
          <w:color w:val="auto"/>
          <w:sz w:val="23"/>
          <w:szCs w:val="23"/>
        </w:rPr>
        <w:t>vhodnějším pozemku</w:t>
      </w:r>
      <w:r w:rsidR="00054956" w:rsidRPr="009C0379">
        <w:rPr>
          <w:rFonts w:asciiTheme="minorHAnsi" w:hAnsiTheme="minorHAnsi"/>
          <w:color w:val="auto"/>
          <w:sz w:val="23"/>
          <w:szCs w:val="23"/>
        </w:rPr>
        <w:t xml:space="preserve">. </w:t>
      </w:r>
      <w:r w:rsidR="00BF3F00" w:rsidRPr="009C0379">
        <w:rPr>
          <w:rFonts w:asciiTheme="minorHAnsi" w:hAnsiTheme="minorHAnsi"/>
          <w:color w:val="auto"/>
          <w:sz w:val="23"/>
          <w:szCs w:val="23"/>
        </w:rPr>
        <w:t xml:space="preserve"> </w:t>
      </w:r>
      <w:r w:rsidR="009C0379" w:rsidRPr="009C0379">
        <w:rPr>
          <w:rFonts w:asciiTheme="minorHAnsi" w:hAnsiTheme="minorHAnsi" w:cstheme="minorHAnsi"/>
          <w:color w:val="auto"/>
          <w:sz w:val="23"/>
          <w:szCs w:val="23"/>
        </w:rPr>
        <w:t xml:space="preserve">Pokud to umožní vlastník </w:t>
      </w:r>
      <w:r w:rsidR="00224E6A" w:rsidRPr="009C0379">
        <w:rPr>
          <w:rFonts w:asciiTheme="minorHAnsi" w:hAnsiTheme="minorHAnsi" w:cstheme="minorHAnsi"/>
          <w:color w:val="auto"/>
          <w:sz w:val="23"/>
          <w:szCs w:val="23"/>
        </w:rPr>
        <w:t>kanalizace, do</w:t>
      </w:r>
      <w:r w:rsidR="009C0379" w:rsidRPr="009C0379">
        <w:rPr>
          <w:rFonts w:asciiTheme="minorHAnsi" w:hAnsiTheme="minorHAnsi" w:cstheme="minorHAnsi"/>
          <w:color w:val="auto"/>
          <w:sz w:val="23"/>
          <w:szCs w:val="23"/>
        </w:rPr>
        <w:t xml:space="preserve"> které mají být splaškové vody přečerpávány,</w:t>
      </w:r>
      <w:r w:rsidR="009C0379" w:rsidRPr="009C0379">
        <w:rPr>
          <w:rFonts w:asciiTheme="minorHAnsi" w:hAnsiTheme="minorHAnsi"/>
          <w:color w:val="auto"/>
          <w:sz w:val="23"/>
          <w:szCs w:val="23"/>
        </w:rPr>
        <w:t xml:space="preserve"> navrhnout kapacitu čerpací stanice i</w:t>
      </w:r>
      <w:r w:rsidRPr="009C0379">
        <w:rPr>
          <w:rFonts w:asciiTheme="minorHAnsi" w:hAnsiTheme="minorHAnsi"/>
          <w:color w:val="auto"/>
          <w:sz w:val="23"/>
          <w:szCs w:val="23"/>
        </w:rPr>
        <w:t xml:space="preserve"> pro odkanalizování</w:t>
      </w:r>
      <w:r w:rsidR="00BF3F00" w:rsidRPr="009C0379">
        <w:rPr>
          <w:rFonts w:asciiTheme="minorHAnsi" w:hAnsiTheme="minorHAnsi"/>
          <w:color w:val="auto"/>
          <w:sz w:val="23"/>
          <w:szCs w:val="23"/>
        </w:rPr>
        <w:t xml:space="preserve"> části obec Lískovec u Frýdku mezi vodotečí </w:t>
      </w:r>
      <w:r w:rsidR="00BF3F00" w:rsidRPr="009C0379">
        <w:rPr>
          <w:rFonts w:asciiTheme="minorHAnsi" w:hAnsiTheme="minorHAnsi" w:cstheme="minorHAnsi"/>
          <w:color w:val="auto"/>
          <w:sz w:val="23"/>
          <w:szCs w:val="23"/>
        </w:rPr>
        <w:t>Podšajárka a lesním</w:t>
      </w:r>
      <w:r w:rsidR="009C0379" w:rsidRPr="009C0379">
        <w:rPr>
          <w:rFonts w:asciiTheme="minorHAnsi" w:hAnsiTheme="minorHAnsi" w:cstheme="minorHAnsi"/>
          <w:color w:val="auto"/>
          <w:sz w:val="23"/>
          <w:szCs w:val="23"/>
        </w:rPr>
        <w:t xml:space="preserve"> porostem kolem pramene v Hájku</w:t>
      </w:r>
      <w:r w:rsidR="00BF3F00" w:rsidRPr="009C0379">
        <w:rPr>
          <w:rFonts w:asciiTheme="minorHAnsi" w:hAnsiTheme="minorHAnsi" w:cstheme="minorHAnsi"/>
          <w:color w:val="auto"/>
          <w:sz w:val="23"/>
          <w:szCs w:val="23"/>
        </w:rPr>
        <w:t>.</w:t>
      </w:r>
    </w:p>
    <w:p w:rsidR="009F1F99" w:rsidRPr="009C0379" w:rsidRDefault="00335F73" w:rsidP="00261EF9">
      <w:pPr>
        <w:pStyle w:val="Default"/>
        <w:rPr>
          <w:b/>
          <w:bCs/>
          <w:color w:val="auto"/>
        </w:rPr>
      </w:pPr>
      <w:r w:rsidRPr="009C0379">
        <w:rPr>
          <w:bCs/>
          <w:color w:val="auto"/>
          <w:sz w:val="23"/>
          <w:szCs w:val="23"/>
        </w:rPr>
        <w:t xml:space="preserve">Čerpací stanice bude napojena </w:t>
      </w:r>
      <w:r w:rsidR="00E13397" w:rsidRPr="009C0379">
        <w:rPr>
          <w:bCs/>
          <w:color w:val="auto"/>
          <w:sz w:val="23"/>
          <w:szCs w:val="23"/>
        </w:rPr>
        <w:t xml:space="preserve">samostatnou </w:t>
      </w:r>
      <w:r w:rsidRPr="009C0379">
        <w:rPr>
          <w:bCs/>
          <w:color w:val="auto"/>
          <w:sz w:val="23"/>
          <w:szCs w:val="23"/>
        </w:rPr>
        <w:t xml:space="preserve">přípojkou </w:t>
      </w:r>
      <w:r w:rsidR="00E13397" w:rsidRPr="009C0379">
        <w:rPr>
          <w:bCs/>
          <w:color w:val="auto"/>
          <w:sz w:val="23"/>
          <w:szCs w:val="23"/>
        </w:rPr>
        <w:t>z</w:t>
      </w:r>
      <w:r w:rsidRPr="009C0379">
        <w:rPr>
          <w:bCs/>
          <w:color w:val="auto"/>
          <w:sz w:val="23"/>
          <w:szCs w:val="23"/>
        </w:rPr>
        <w:t xml:space="preserve"> rozvod</w:t>
      </w:r>
      <w:r w:rsidR="00E13397" w:rsidRPr="009C0379">
        <w:rPr>
          <w:bCs/>
          <w:color w:val="auto"/>
          <w:sz w:val="23"/>
          <w:szCs w:val="23"/>
        </w:rPr>
        <w:t>u</w:t>
      </w:r>
      <w:r w:rsidRPr="009C0379">
        <w:rPr>
          <w:bCs/>
          <w:color w:val="auto"/>
          <w:sz w:val="23"/>
          <w:szCs w:val="23"/>
        </w:rPr>
        <w:t xml:space="preserve"> elektrické energie.</w:t>
      </w:r>
      <w:r w:rsidR="006B1048" w:rsidRPr="009C0379">
        <w:rPr>
          <w:bCs/>
          <w:color w:val="auto"/>
          <w:sz w:val="23"/>
          <w:szCs w:val="23"/>
        </w:rPr>
        <w:br/>
      </w:r>
    </w:p>
    <w:p w:rsidR="00D76C1C" w:rsidRPr="009C0379" w:rsidRDefault="00E00AB8" w:rsidP="00261EF9">
      <w:pPr>
        <w:pStyle w:val="Default"/>
        <w:rPr>
          <w:color w:val="auto"/>
        </w:rPr>
      </w:pPr>
      <w:r w:rsidRPr="009C0379">
        <w:rPr>
          <w:b/>
          <w:bCs/>
          <w:color w:val="auto"/>
        </w:rPr>
        <w:t>3.2</w:t>
      </w:r>
      <w:r w:rsidR="0069162E" w:rsidRPr="009C0379">
        <w:rPr>
          <w:b/>
          <w:bCs/>
          <w:color w:val="auto"/>
        </w:rPr>
        <w:t>.3.</w:t>
      </w:r>
      <w:r w:rsidR="00D76C1C" w:rsidRPr="009C0379">
        <w:rPr>
          <w:b/>
          <w:bCs/>
          <w:color w:val="auto"/>
        </w:rPr>
        <w:t xml:space="preserve"> </w:t>
      </w:r>
      <w:r w:rsidR="00DB1B12" w:rsidRPr="009C0379">
        <w:rPr>
          <w:b/>
          <w:bCs/>
          <w:color w:val="auto"/>
        </w:rPr>
        <w:t>Dešťová kanalizace</w:t>
      </w:r>
    </w:p>
    <w:p w:rsidR="00D76C1C" w:rsidRDefault="006B1048" w:rsidP="00261EF9">
      <w:pPr>
        <w:pStyle w:val="Default"/>
        <w:rPr>
          <w:color w:val="FF0000"/>
          <w:sz w:val="23"/>
          <w:szCs w:val="23"/>
        </w:rPr>
      </w:pPr>
      <w:r w:rsidRPr="009C0379">
        <w:rPr>
          <w:bCs/>
          <w:color w:val="auto"/>
          <w:sz w:val="23"/>
          <w:szCs w:val="23"/>
        </w:rPr>
        <w:t>Jedná se o využití stávající kanalizace pro odvod dešťových vod a také povrchových vod z komunikací.</w:t>
      </w:r>
      <w:r w:rsidR="00335F73" w:rsidRPr="009C0379">
        <w:rPr>
          <w:bCs/>
          <w:color w:val="auto"/>
          <w:sz w:val="23"/>
          <w:szCs w:val="23"/>
        </w:rPr>
        <w:t xml:space="preserve"> Nutno zaměřit st</w:t>
      </w:r>
      <w:r w:rsidRPr="009C0379">
        <w:rPr>
          <w:bCs/>
          <w:color w:val="auto"/>
          <w:sz w:val="23"/>
          <w:szCs w:val="23"/>
        </w:rPr>
        <w:t>ávající umístění kanalizace</w:t>
      </w:r>
      <w:r w:rsidR="00335F73" w:rsidRPr="009C0379">
        <w:rPr>
          <w:bCs/>
          <w:color w:val="auto"/>
          <w:sz w:val="23"/>
          <w:szCs w:val="23"/>
        </w:rPr>
        <w:t>. Dle zjištěné skutečnosti bude navržena případná oprava nevyhovujících částí kanalizace včetně kanalizačních šachet.</w:t>
      </w:r>
      <w:r w:rsidR="00335F73" w:rsidRPr="009C0379">
        <w:rPr>
          <w:bCs/>
          <w:color w:val="auto"/>
          <w:sz w:val="23"/>
          <w:szCs w:val="23"/>
        </w:rPr>
        <w:br/>
      </w:r>
    </w:p>
    <w:p w:rsidR="00936E36" w:rsidRPr="009E0529" w:rsidRDefault="00936E36" w:rsidP="00261EF9">
      <w:pPr>
        <w:pStyle w:val="Default"/>
        <w:rPr>
          <w:color w:val="auto"/>
          <w:sz w:val="23"/>
          <w:szCs w:val="23"/>
        </w:rPr>
      </w:pPr>
      <w:r w:rsidRPr="009E0529">
        <w:rPr>
          <w:color w:val="auto"/>
          <w:sz w:val="23"/>
          <w:szCs w:val="23"/>
        </w:rPr>
        <w:lastRenderedPageBreak/>
        <w:t xml:space="preserve">Součástí dokumentace bude také </w:t>
      </w:r>
      <w:r w:rsidR="001B02AB" w:rsidRPr="009E0529">
        <w:rPr>
          <w:color w:val="auto"/>
          <w:sz w:val="23"/>
          <w:szCs w:val="23"/>
        </w:rPr>
        <w:t xml:space="preserve">případná </w:t>
      </w:r>
      <w:r w:rsidRPr="009E0529">
        <w:rPr>
          <w:color w:val="auto"/>
          <w:sz w:val="23"/>
          <w:szCs w:val="23"/>
        </w:rPr>
        <w:t>úprava stávajícího výustního objektu do vodoteče Podšajárka.</w:t>
      </w:r>
    </w:p>
    <w:p w:rsidR="00D76C1C" w:rsidRDefault="00D76C1C" w:rsidP="00261EF9">
      <w:pPr>
        <w:pStyle w:val="Default"/>
        <w:rPr>
          <w:color w:val="808080" w:themeColor="background1" w:themeShade="80"/>
          <w:sz w:val="23"/>
          <w:szCs w:val="23"/>
        </w:rPr>
      </w:pPr>
    </w:p>
    <w:p w:rsidR="0069162E" w:rsidRPr="0023756F" w:rsidRDefault="0069162E" w:rsidP="00261EF9">
      <w:pPr>
        <w:pStyle w:val="Default"/>
        <w:rPr>
          <w:color w:val="808080" w:themeColor="background1" w:themeShade="80"/>
          <w:sz w:val="23"/>
          <w:szCs w:val="23"/>
        </w:rPr>
      </w:pPr>
    </w:p>
    <w:p w:rsidR="001F3E4E" w:rsidRDefault="001F3E4E" w:rsidP="001F3E4E">
      <w:pPr>
        <w:pStyle w:val="Default"/>
        <w:rPr>
          <w:b/>
          <w:bCs/>
          <w:color w:val="auto"/>
          <w:sz w:val="26"/>
          <w:szCs w:val="26"/>
        </w:rPr>
      </w:pPr>
      <w:r w:rsidRPr="00C6264B">
        <w:rPr>
          <w:b/>
          <w:bCs/>
          <w:color w:val="auto"/>
          <w:sz w:val="26"/>
          <w:szCs w:val="26"/>
        </w:rPr>
        <w:t xml:space="preserve">4. ROZSAH </w:t>
      </w:r>
      <w:r w:rsidR="00322CC6">
        <w:rPr>
          <w:b/>
          <w:bCs/>
          <w:color w:val="auto"/>
          <w:sz w:val="26"/>
          <w:szCs w:val="26"/>
        </w:rPr>
        <w:t xml:space="preserve">POŽADOVANÉ </w:t>
      </w:r>
      <w:r w:rsidRPr="00C6264B">
        <w:rPr>
          <w:b/>
          <w:bCs/>
          <w:color w:val="auto"/>
          <w:sz w:val="26"/>
          <w:szCs w:val="26"/>
        </w:rPr>
        <w:t xml:space="preserve">DOKUMENTACE </w:t>
      </w:r>
    </w:p>
    <w:p w:rsidR="00B63534" w:rsidRPr="00EC00AF" w:rsidRDefault="00B63534" w:rsidP="00261EF9">
      <w:pPr>
        <w:pStyle w:val="Default"/>
        <w:spacing w:after="22"/>
        <w:rPr>
          <w:color w:val="auto"/>
          <w:sz w:val="23"/>
          <w:szCs w:val="23"/>
        </w:rPr>
      </w:pPr>
    </w:p>
    <w:p w:rsidR="008A7D0B" w:rsidRPr="00EC00AF" w:rsidRDefault="00EA3E48" w:rsidP="008A7D0B">
      <w:pPr>
        <w:pStyle w:val="Default"/>
        <w:spacing w:after="22"/>
        <w:rPr>
          <w:color w:val="auto"/>
          <w:sz w:val="23"/>
          <w:szCs w:val="23"/>
        </w:rPr>
      </w:pPr>
      <w:r w:rsidRPr="00EC00AF">
        <w:rPr>
          <w:color w:val="auto"/>
          <w:sz w:val="23"/>
          <w:szCs w:val="23"/>
          <w:u w:val="single"/>
        </w:rPr>
        <w:t>Studie</w:t>
      </w:r>
      <w:r w:rsidRPr="00EC00AF">
        <w:rPr>
          <w:color w:val="auto"/>
          <w:sz w:val="23"/>
          <w:szCs w:val="23"/>
        </w:rPr>
        <w:t xml:space="preserve"> </w:t>
      </w:r>
      <w:r w:rsidR="00C6264B" w:rsidRPr="00EC00AF">
        <w:rPr>
          <w:color w:val="auto"/>
          <w:sz w:val="23"/>
          <w:szCs w:val="23"/>
        </w:rPr>
        <w:t xml:space="preserve">- </w:t>
      </w:r>
      <w:r w:rsidRPr="00EC00AF">
        <w:rPr>
          <w:color w:val="auto"/>
          <w:sz w:val="23"/>
          <w:szCs w:val="23"/>
        </w:rPr>
        <w:t xml:space="preserve">bude zpracována </w:t>
      </w:r>
      <w:r w:rsidR="00EA23CC" w:rsidRPr="00EC00AF">
        <w:rPr>
          <w:color w:val="auto"/>
          <w:sz w:val="23"/>
          <w:szCs w:val="23"/>
        </w:rPr>
        <w:t>v následujícím rozsahu:</w:t>
      </w:r>
    </w:p>
    <w:p w:rsidR="00DE15BB" w:rsidRPr="009C0379" w:rsidRDefault="006358E6" w:rsidP="00261EF9">
      <w:pPr>
        <w:pStyle w:val="Default"/>
        <w:spacing w:after="22"/>
        <w:rPr>
          <w:color w:val="auto"/>
          <w:sz w:val="23"/>
          <w:szCs w:val="23"/>
        </w:rPr>
      </w:pPr>
      <w:r w:rsidRPr="00EC00AF">
        <w:rPr>
          <w:color w:val="auto"/>
          <w:sz w:val="23"/>
          <w:szCs w:val="23"/>
        </w:rPr>
        <w:br/>
      </w:r>
      <w:r w:rsidR="00DE15BB" w:rsidRPr="009C0379">
        <w:rPr>
          <w:color w:val="auto"/>
          <w:sz w:val="23"/>
          <w:szCs w:val="23"/>
        </w:rPr>
        <w:t>Monitoring a zaměření skutečného umístění kanalizačního řádu včetně zjištění míst napojení jednotlivých domů na kanalizaci.</w:t>
      </w:r>
      <w:r w:rsidR="00B04BA3" w:rsidRPr="009C0379">
        <w:rPr>
          <w:color w:val="auto"/>
          <w:sz w:val="23"/>
          <w:szCs w:val="23"/>
        </w:rPr>
        <w:t xml:space="preserve"> Monitoringem se rozumí provedení kamerových prohlídek jednotlivých větví stávající kanalizace (větve A</w:t>
      </w:r>
      <w:r w:rsidR="00650F09" w:rsidRPr="009C0379">
        <w:rPr>
          <w:color w:val="auto"/>
          <w:sz w:val="23"/>
          <w:szCs w:val="23"/>
        </w:rPr>
        <w:t xml:space="preserve"> </w:t>
      </w:r>
      <w:r w:rsidR="00B04BA3" w:rsidRPr="009C0379">
        <w:rPr>
          <w:color w:val="auto"/>
          <w:sz w:val="23"/>
          <w:szCs w:val="23"/>
        </w:rPr>
        <w:t>– E)</w:t>
      </w:r>
      <w:r w:rsidR="00E13397" w:rsidRPr="009C0379">
        <w:rPr>
          <w:color w:val="auto"/>
          <w:sz w:val="23"/>
          <w:szCs w:val="23"/>
        </w:rPr>
        <w:t>,</w:t>
      </w:r>
      <w:r w:rsidR="00B04BA3" w:rsidRPr="009C0379">
        <w:rPr>
          <w:color w:val="auto"/>
          <w:sz w:val="23"/>
          <w:szCs w:val="23"/>
        </w:rPr>
        <w:t xml:space="preserve"> prohlídky stávajících šachet a stávajících uličních vpustí.</w:t>
      </w:r>
      <w:r w:rsidR="00E13397" w:rsidRPr="009C0379">
        <w:rPr>
          <w:color w:val="auto"/>
          <w:sz w:val="23"/>
          <w:szCs w:val="23"/>
        </w:rPr>
        <w:t xml:space="preserve"> Kamerové prohlídky budou provedeny ve vytypovaných (tzv. kritických) místech v rozsahu cca 50 m na každou větev.</w:t>
      </w:r>
    </w:p>
    <w:p w:rsidR="00B04BA3" w:rsidRPr="009C0379" w:rsidRDefault="00B04BA3" w:rsidP="00261EF9">
      <w:pPr>
        <w:pStyle w:val="Default"/>
        <w:spacing w:after="22"/>
        <w:rPr>
          <w:color w:val="auto"/>
          <w:sz w:val="23"/>
          <w:szCs w:val="23"/>
        </w:rPr>
      </w:pPr>
      <w:r w:rsidRPr="009C0379">
        <w:rPr>
          <w:color w:val="auto"/>
          <w:sz w:val="23"/>
          <w:szCs w:val="23"/>
        </w:rPr>
        <w:t>Zaměřením skutečného umístění stávajících větví kanalizačního řádu znamená geodetické zaměření stávající trasy a hloubky kanalizace a to i za pomocí lokátoru a kanalizační sondy.</w:t>
      </w:r>
    </w:p>
    <w:p w:rsidR="000D6392" w:rsidRPr="009C0379" w:rsidRDefault="00FA62B5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  <w:r w:rsidRPr="009C0379">
        <w:rPr>
          <w:color w:val="auto"/>
          <w:sz w:val="23"/>
          <w:szCs w:val="23"/>
        </w:rPr>
        <w:t>Zkreslení</w:t>
      </w:r>
      <w:r w:rsidR="00DE15BB" w:rsidRPr="009C0379">
        <w:rPr>
          <w:color w:val="auto"/>
          <w:sz w:val="23"/>
          <w:szCs w:val="23"/>
        </w:rPr>
        <w:t xml:space="preserve"> </w:t>
      </w:r>
      <w:r w:rsidR="000D6392" w:rsidRPr="009C0379">
        <w:rPr>
          <w:rFonts w:asciiTheme="minorHAnsi" w:hAnsiTheme="minorHAnsi" w:cs="Arial"/>
          <w:color w:val="auto"/>
          <w:sz w:val="23"/>
          <w:szCs w:val="23"/>
        </w:rPr>
        <w:t>výškopisné</w:t>
      </w:r>
      <w:r w:rsidR="00DE15BB" w:rsidRPr="009C0379">
        <w:rPr>
          <w:rFonts w:asciiTheme="minorHAnsi" w:hAnsiTheme="minorHAnsi" w:cs="Arial"/>
          <w:color w:val="auto"/>
          <w:sz w:val="23"/>
          <w:szCs w:val="23"/>
        </w:rPr>
        <w:t>ho</w:t>
      </w:r>
      <w:r w:rsidR="000D6392" w:rsidRPr="009C0379">
        <w:rPr>
          <w:rFonts w:asciiTheme="minorHAnsi" w:hAnsiTheme="minorHAnsi" w:cs="Arial"/>
          <w:color w:val="auto"/>
          <w:sz w:val="23"/>
          <w:szCs w:val="23"/>
        </w:rPr>
        <w:t xml:space="preserve"> a polohopisné</w:t>
      </w:r>
      <w:r w:rsidR="00DE15BB" w:rsidRPr="009C0379">
        <w:rPr>
          <w:rFonts w:asciiTheme="minorHAnsi" w:hAnsiTheme="minorHAnsi" w:cs="Arial"/>
          <w:color w:val="auto"/>
          <w:sz w:val="23"/>
          <w:szCs w:val="23"/>
        </w:rPr>
        <w:t>ho</w:t>
      </w:r>
      <w:r w:rsidR="000D6392" w:rsidRPr="009C0379">
        <w:rPr>
          <w:rFonts w:asciiTheme="minorHAnsi" w:hAnsiTheme="minorHAnsi" w:cs="Arial"/>
          <w:color w:val="auto"/>
          <w:sz w:val="23"/>
          <w:szCs w:val="23"/>
        </w:rPr>
        <w:t xml:space="preserve"> zaměření</w:t>
      </w:r>
      <w:r w:rsidR="00B04BA3" w:rsidRPr="009C0379">
        <w:rPr>
          <w:rFonts w:asciiTheme="minorHAnsi" w:hAnsiTheme="minorHAnsi" w:cs="Arial"/>
          <w:color w:val="auto"/>
          <w:sz w:val="23"/>
          <w:szCs w:val="23"/>
        </w:rPr>
        <w:t xml:space="preserve"> trasy nově navržené splaškové kanalizace</w:t>
      </w:r>
      <w:r w:rsidR="000D6392" w:rsidRPr="009C0379">
        <w:rPr>
          <w:rFonts w:asciiTheme="minorHAnsi" w:hAnsiTheme="minorHAnsi" w:cs="Arial"/>
          <w:color w:val="auto"/>
          <w:sz w:val="23"/>
          <w:szCs w:val="23"/>
        </w:rPr>
        <w:t>, geologický průzkum, hy</w:t>
      </w:r>
      <w:r w:rsidR="00DE15BB" w:rsidRPr="009C0379">
        <w:rPr>
          <w:rFonts w:asciiTheme="minorHAnsi" w:hAnsiTheme="minorHAnsi" w:cs="Arial"/>
          <w:color w:val="auto"/>
          <w:sz w:val="23"/>
          <w:szCs w:val="23"/>
        </w:rPr>
        <w:t>drogeologický průzkum,</w:t>
      </w:r>
      <w:r w:rsidR="000D6392" w:rsidRPr="009C0379">
        <w:rPr>
          <w:rFonts w:asciiTheme="minorHAnsi" w:hAnsiTheme="minorHAnsi" w:cs="Arial"/>
          <w:color w:val="auto"/>
          <w:sz w:val="23"/>
          <w:szCs w:val="23"/>
        </w:rPr>
        <w:t xml:space="preserve"> apod.</w:t>
      </w:r>
    </w:p>
    <w:p w:rsidR="000D6392" w:rsidRPr="00C6264B" w:rsidRDefault="000D6392" w:rsidP="00261EF9">
      <w:pPr>
        <w:pStyle w:val="Default"/>
        <w:spacing w:after="22"/>
        <w:rPr>
          <w:rFonts w:asciiTheme="minorHAnsi" w:hAnsiTheme="minorHAnsi"/>
          <w:color w:val="auto"/>
          <w:sz w:val="23"/>
          <w:szCs w:val="23"/>
        </w:rPr>
      </w:pPr>
    </w:p>
    <w:p w:rsidR="00FA62B5" w:rsidRPr="00C6264B" w:rsidRDefault="002C53E9" w:rsidP="00261EF9">
      <w:pPr>
        <w:pStyle w:val="Default"/>
        <w:spacing w:after="22"/>
        <w:rPr>
          <w:rFonts w:asciiTheme="minorHAnsi" w:hAnsiTheme="minorHAnsi"/>
          <w:color w:val="auto"/>
          <w:sz w:val="23"/>
          <w:szCs w:val="23"/>
        </w:rPr>
      </w:pPr>
      <w:r w:rsidRPr="00C6264B">
        <w:rPr>
          <w:rFonts w:asciiTheme="minorHAnsi" w:hAnsiTheme="minorHAnsi"/>
          <w:color w:val="auto"/>
          <w:sz w:val="23"/>
          <w:szCs w:val="23"/>
        </w:rPr>
        <w:t>Studie n</w:t>
      </w:r>
      <w:r w:rsidR="00B471D6">
        <w:rPr>
          <w:rFonts w:asciiTheme="minorHAnsi" w:hAnsiTheme="minorHAnsi"/>
          <w:color w:val="auto"/>
          <w:sz w:val="23"/>
          <w:szCs w:val="23"/>
        </w:rPr>
        <w:t xml:space="preserve">ávrhu </w:t>
      </w:r>
      <w:r w:rsidR="001B02AB">
        <w:rPr>
          <w:rFonts w:asciiTheme="minorHAnsi" w:hAnsiTheme="minorHAnsi"/>
          <w:color w:val="auto"/>
          <w:sz w:val="23"/>
          <w:szCs w:val="23"/>
        </w:rPr>
        <w:t>realizace splaškové kanalizace v Lískovci, místní část Gajerovice</w:t>
      </w:r>
      <w:r w:rsidR="00B471D6">
        <w:rPr>
          <w:rFonts w:asciiTheme="minorHAnsi" w:hAnsiTheme="minorHAnsi"/>
          <w:color w:val="auto"/>
          <w:sz w:val="23"/>
          <w:szCs w:val="23"/>
        </w:rPr>
        <w:t xml:space="preserve"> </w:t>
      </w:r>
      <w:r w:rsidR="001B02AB">
        <w:rPr>
          <w:rFonts w:asciiTheme="minorHAnsi" w:hAnsiTheme="minorHAnsi"/>
          <w:color w:val="auto"/>
          <w:sz w:val="23"/>
          <w:szCs w:val="23"/>
        </w:rPr>
        <w:t xml:space="preserve">bude provedena minimálně </w:t>
      </w:r>
      <w:r w:rsidR="00FA62B5" w:rsidRPr="00C6264B">
        <w:rPr>
          <w:rFonts w:asciiTheme="minorHAnsi" w:hAnsiTheme="minorHAnsi"/>
          <w:color w:val="auto"/>
          <w:sz w:val="23"/>
          <w:szCs w:val="23"/>
        </w:rPr>
        <w:t xml:space="preserve">ve </w:t>
      </w:r>
      <w:r w:rsidR="00B471D6">
        <w:rPr>
          <w:rFonts w:asciiTheme="minorHAnsi" w:hAnsiTheme="minorHAnsi"/>
          <w:color w:val="auto"/>
          <w:sz w:val="23"/>
          <w:szCs w:val="23"/>
        </w:rPr>
        <w:t>dvou</w:t>
      </w:r>
      <w:r w:rsidR="001B02AB">
        <w:rPr>
          <w:rFonts w:asciiTheme="minorHAnsi" w:hAnsiTheme="minorHAnsi"/>
          <w:color w:val="auto"/>
          <w:sz w:val="23"/>
          <w:szCs w:val="23"/>
        </w:rPr>
        <w:t xml:space="preserve"> variantách:</w:t>
      </w:r>
    </w:p>
    <w:p w:rsidR="00DD3AF0" w:rsidRPr="00C31D13" w:rsidRDefault="00DD3AF0" w:rsidP="00DD3AF0">
      <w:pPr>
        <w:pStyle w:val="Default"/>
        <w:numPr>
          <w:ilvl w:val="0"/>
          <w:numId w:val="25"/>
        </w:numPr>
        <w:spacing w:after="22"/>
        <w:rPr>
          <w:rFonts w:asciiTheme="minorHAnsi" w:hAnsiTheme="minorHAnsi"/>
          <w:color w:val="auto"/>
          <w:sz w:val="23"/>
          <w:szCs w:val="23"/>
        </w:rPr>
      </w:pPr>
      <w:r w:rsidRPr="00C31D13">
        <w:rPr>
          <w:rFonts w:asciiTheme="minorHAnsi" w:hAnsiTheme="minorHAnsi"/>
          <w:color w:val="auto"/>
          <w:sz w:val="23"/>
          <w:szCs w:val="23"/>
        </w:rPr>
        <w:t xml:space="preserve">umístění </w:t>
      </w:r>
      <w:r w:rsidR="00DE15BB" w:rsidRPr="00C31D13">
        <w:rPr>
          <w:rFonts w:asciiTheme="minorHAnsi" w:hAnsiTheme="minorHAnsi"/>
          <w:color w:val="auto"/>
          <w:sz w:val="23"/>
          <w:szCs w:val="23"/>
        </w:rPr>
        <w:t xml:space="preserve">čerpací stanice pro </w:t>
      </w:r>
      <w:r w:rsidR="00335F73" w:rsidRPr="00C31D13">
        <w:rPr>
          <w:rFonts w:asciiTheme="minorHAnsi" w:hAnsiTheme="minorHAnsi"/>
          <w:color w:val="auto"/>
          <w:sz w:val="23"/>
          <w:szCs w:val="23"/>
        </w:rPr>
        <w:t xml:space="preserve">přečerpávání odpadních vod na části pozemku parc. č. </w:t>
      </w:r>
      <w:r w:rsidR="00B04BA3" w:rsidRPr="00C31D13">
        <w:rPr>
          <w:rFonts w:asciiTheme="minorHAnsi" w:hAnsiTheme="minorHAnsi"/>
          <w:color w:val="auto"/>
          <w:sz w:val="23"/>
          <w:szCs w:val="23"/>
        </w:rPr>
        <w:t>5004/1</w:t>
      </w:r>
    </w:p>
    <w:p w:rsidR="002C53E9" w:rsidRPr="00C31D13" w:rsidRDefault="00B471D6" w:rsidP="00DD3AF0">
      <w:pPr>
        <w:pStyle w:val="Default"/>
        <w:numPr>
          <w:ilvl w:val="0"/>
          <w:numId w:val="25"/>
        </w:numPr>
        <w:spacing w:after="22"/>
        <w:rPr>
          <w:rFonts w:asciiTheme="minorHAnsi" w:hAnsiTheme="minorHAnsi"/>
          <w:color w:val="auto"/>
          <w:sz w:val="23"/>
          <w:szCs w:val="23"/>
        </w:rPr>
      </w:pPr>
      <w:r w:rsidRPr="00C31D13">
        <w:rPr>
          <w:rFonts w:asciiTheme="minorHAnsi" w:hAnsiTheme="minorHAnsi"/>
          <w:color w:val="auto"/>
          <w:sz w:val="23"/>
          <w:szCs w:val="23"/>
        </w:rPr>
        <w:t>umístění čerpací stanice na jiném místě</w:t>
      </w:r>
      <w:r w:rsidR="00B04BA3" w:rsidRPr="00C31D13">
        <w:rPr>
          <w:rFonts w:asciiTheme="minorHAnsi" w:hAnsiTheme="minorHAnsi"/>
          <w:color w:val="auto"/>
          <w:sz w:val="23"/>
          <w:szCs w:val="23"/>
        </w:rPr>
        <w:t xml:space="preserve"> resp. vhodnějším místě včetně projednání umístění s majitelem pozemku</w:t>
      </w:r>
    </w:p>
    <w:p w:rsidR="00B471D6" w:rsidRPr="00C31D13" w:rsidRDefault="00B471D6" w:rsidP="00261EF9">
      <w:pPr>
        <w:pStyle w:val="Default"/>
        <w:spacing w:after="22"/>
        <w:rPr>
          <w:color w:val="auto"/>
          <w:sz w:val="23"/>
          <w:szCs w:val="23"/>
        </w:rPr>
      </w:pPr>
    </w:p>
    <w:p w:rsidR="00F64B56" w:rsidRPr="00C31D13" w:rsidRDefault="00F64B56" w:rsidP="00261EF9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</w:rPr>
        <w:t xml:space="preserve">U </w:t>
      </w:r>
      <w:r w:rsidR="00B04BA3" w:rsidRPr="00C31D13">
        <w:rPr>
          <w:color w:val="auto"/>
          <w:sz w:val="23"/>
          <w:szCs w:val="23"/>
        </w:rPr>
        <w:t>každé z</w:t>
      </w:r>
      <w:r w:rsidR="00B471D6" w:rsidRPr="00C31D13">
        <w:rPr>
          <w:color w:val="auto"/>
          <w:sz w:val="23"/>
          <w:szCs w:val="23"/>
        </w:rPr>
        <w:t xml:space="preserve"> </w:t>
      </w:r>
      <w:r w:rsidRPr="00C31D13">
        <w:rPr>
          <w:color w:val="auto"/>
          <w:sz w:val="23"/>
          <w:szCs w:val="23"/>
        </w:rPr>
        <w:t>variant bude zpracován propočet nákladů. Následně bude vybrána finál</w:t>
      </w:r>
      <w:r w:rsidR="00A11560" w:rsidRPr="00C31D13">
        <w:rPr>
          <w:color w:val="auto"/>
          <w:sz w:val="23"/>
          <w:szCs w:val="23"/>
        </w:rPr>
        <w:t>ní varianta návrhu, která bude poté</w:t>
      </w:r>
      <w:r w:rsidRPr="00C31D13">
        <w:rPr>
          <w:color w:val="auto"/>
          <w:sz w:val="23"/>
          <w:szCs w:val="23"/>
        </w:rPr>
        <w:t xml:space="preserve"> v dalších stupních rozpracována.</w:t>
      </w:r>
      <w:r w:rsidR="001B02AB" w:rsidRPr="00C31D13">
        <w:rPr>
          <w:color w:val="auto"/>
          <w:sz w:val="23"/>
          <w:szCs w:val="23"/>
        </w:rPr>
        <w:t xml:space="preserve"> </w:t>
      </w:r>
      <w:r w:rsidR="00A23B1F" w:rsidRPr="00C31D13">
        <w:rPr>
          <w:color w:val="auto"/>
          <w:sz w:val="23"/>
          <w:szCs w:val="23"/>
        </w:rPr>
        <w:t>Finální verze návrhu bude projednána</w:t>
      </w:r>
      <w:r w:rsidR="001B02AB" w:rsidRPr="00C31D13">
        <w:rPr>
          <w:color w:val="auto"/>
          <w:sz w:val="23"/>
          <w:szCs w:val="23"/>
        </w:rPr>
        <w:t xml:space="preserve"> </w:t>
      </w:r>
      <w:r w:rsidR="00A23B1F" w:rsidRPr="00C31D13">
        <w:rPr>
          <w:color w:val="auto"/>
          <w:sz w:val="23"/>
          <w:szCs w:val="23"/>
        </w:rPr>
        <w:t>s vlastníky dotčených pozemků a se správci sítí.</w:t>
      </w:r>
    </w:p>
    <w:p w:rsidR="00054956" w:rsidRPr="00C31D13" w:rsidRDefault="00054956" w:rsidP="00261EF9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</w:rPr>
        <w:t>V rámci studie projednání umístění čerpací stanice a její propojení se stávajícím kanalizačním řádem s vlastníky nemovitostí a s provozovatelem kanalizačního řádu.</w:t>
      </w:r>
    </w:p>
    <w:p w:rsidR="00393E2C" w:rsidRPr="00C31D13" w:rsidRDefault="00393E2C" w:rsidP="00261EF9">
      <w:pPr>
        <w:pStyle w:val="Default"/>
        <w:spacing w:after="22"/>
        <w:rPr>
          <w:color w:val="auto"/>
          <w:sz w:val="23"/>
          <w:szCs w:val="23"/>
        </w:rPr>
      </w:pPr>
    </w:p>
    <w:p w:rsidR="00393E2C" w:rsidRPr="00C31D13" w:rsidRDefault="00393E2C" w:rsidP="00261EF9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</w:rPr>
        <w:t xml:space="preserve">Návrhy tras </w:t>
      </w:r>
      <w:r w:rsidR="005177BE" w:rsidRPr="00C31D13">
        <w:rPr>
          <w:color w:val="auto"/>
          <w:sz w:val="23"/>
          <w:szCs w:val="23"/>
        </w:rPr>
        <w:t xml:space="preserve">nových </w:t>
      </w:r>
      <w:r w:rsidRPr="00C31D13">
        <w:rPr>
          <w:color w:val="auto"/>
          <w:sz w:val="23"/>
          <w:szCs w:val="23"/>
        </w:rPr>
        <w:t>kana</w:t>
      </w:r>
      <w:r w:rsidR="00BF3D2D" w:rsidRPr="00C31D13">
        <w:rPr>
          <w:color w:val="auto"/>
          <w:sz w:val="23"/>
          <w:szCs w:val="23"/>
        </w:rPr>
        <w:t>lizačních přípojek</w:t>
      </w:r>
      <w:r w:rsidR="009C0379" w:rsidRPr="00C31D13">
        <w:rPr>
          <w:color w:val="auto"/>
          <w:sz w:val="23"/>
          <w:szCs w:val="23"/>
        </w:rPr>
        <w:t>, trasy</w:t>
      </w:r>
      <w:r w:rsidR="00BF3D2D" w:rsidRPr="00C31D13">
        <w:rPr>
          <w:color w:val="auto"/>
          <w:sz w:val="23"/>
          <w:szCs w:val="23"/>
        </w:rPr>
        <w:t xml:space="preserve"> </w:t>
      </w:r>
      <w:r w:rsidR="005177BE" w:rsidRPr="00C31D13">
        <w:rPr>
          <w:color w:val="auto"/>
          <w:sz w:val="23"/>
          <w:szCs w:val="23"/>
        </w:rPr>
        <w:t xml:space="preserve">splaškové kanalizace </w:t>
      </w:r>
      <w:r w:rsidR="00BF3D2D" w:rsidRPr="00C31D13">
        <w:rPr>
          <w:color w:val="auto"/>
          <w:sz w:val="23"/>
          <w:szCs w:val="23"/>
        </w:rPr>
        <w:t>proje</w:t>
      </w:r>
      <w:r w:rsidRPr="00C31D13">
        <w:rPr>
          <w:color w:val="auto"/>
          <w:sz w:val="23"/>
          <w:szCs w:val="23"/>
        </w:rPr>
        <w:t>dn</w:t>
      </w:r>
      <w:r w:rsidR="009C0379" w:rsidRPr="00C31D13">
        <w:rPr>
          <w:color w:val="auto"/>
          <w:sz w:val="23"/>
          <w:szCs w:val="23"/>
        </w:rPr>
        <w:t>at</w:t>
      </w:r>
      <w:r w:rsidRPr="00C31D13">
        <w:rPr>
          <w:color w:val="auto"/>
          <w:sz w:val="23"/>
          <w:szCs w:val="23"/>
        </w:rPr>
        <w:t xml:space="preserve"> s vla</w:t>
      </w:r>
      <w:r w:rsidR="00BF3D2D" w:rsidRPr="00C31D13">
        <w:rPr>
          <w:color w:val="auto"/>
          <w:sz w:val="23"/>
          <w:szCs w:val="23"/>
        </w:rPr>
        <w:t>s</w:t>
      </w:r>
      <w:r w:rsidRPr="00C31D13">
        <w:rPr>
          <w:color w:val="auto"/>
          <w:sz w:val="23"/>
          <w:szCs w:val="23"/>
        </w:rPr>
        <w:t xml:space="preserve">tníky dotčených </w:t>
      </w:r>
      <w:r w:rsidR="009C0379" w:rsidRPr="00C31D13">
        <w:rPr>
          <w:color w:val="auto"/>
          <w:sz w:val="23"/>
          <w:szCs w:val="23"/>
        </w:rPr>
        <w:t>pozemků a domů</w:t>
      </w:r>
      <w:r w:rsidR="005177BE" w:rsidRPr="00C31D13">
        <w:rPr>
          <w:color w:val="auto"/>
          <w:sz w:val="23"/>
          <w:szCs w:val="23"/>
        </w:rPr>
        <w:t xml:space="preserve">. </w:t>
      </w:r>
    </w:p>
    <w:p w:rsidR="00B471D6" w:rsidRPr="00C31D13" w:rsidRDefault="00B471D6" w:rsidP="00261EF9">
      <w:pPr>
        <w:pStyle w:val="Default"/>
        <w:spacing w:after="22"/>
        <w:rPr>
          <w:color w:val="auto"/>
          <w:sz w:val="23"/>
          <w:szCs w:val="23"/>
        </w:rPr>
      </w:pPr>
    </w:p>
    <w:p w:rsidR="008A7D0B" w:rsidRPr="00C31D13" w:rsidRDefault="003A4ED3" w:rsidP="008A7D0B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  <w:u w:val="single"/>
        </w:rPr>
        <w:t>Dokumentace</w:t>
      </w:r>
      <w:r w:rsidR="008A7D0B" w:rsidRPr="00C31D13">
        <w:rPr>
          <w:color w:val="auto"/>
          <w:sz w:val="23"/>
          <w:szCs w:val="23"/>
          <w:u w:val="single"/>
        </w:rPr>
        <w:t xml:space="preserve"> pro územní rozhodnutí (DUR)</w:t>
      </w:r>
      <w:r w:rsidR="008A7D0B" w:rsidRPr="00C31D13">
        <w:rPr>
          <w:color w:val="auto"/>
          <w:sz w:val="23"/>
          <w:szCs w:val="23"/>
        </w:rPr>
        <w:t xml:space="preserve"> </w:t>
      </w:r>
      <w:r w:rsidR="00C6264B" w:rsidRPr="00C31D13">
        <w:rPr>
          <w:color w:val="auto"/>
          <w:sz w:val="23"/>
          <w:szCs w:val="23"/>
        </w:rPr>
        <w:t xml:space="preserve">- </w:t>
      </w:r>
      <w:r w:rsidR="008A7D0B" w:rsidRPr="00C31D13">
        <w:rPr>
          <w:color w:val="auto"/>
          <w:sz w:val="23"/>
          <w:szCs w:val="23"/>
        </w:rPr>
        <w:t>bude zpracována v rozsahu Vyhlášky č. 499/2006 Sb.</w:t>
      </w:r>
    </w:p>
    <w:p w:rsidR="003A4ED3" w:rsidRPr="00C31D13" w:rsidRDefault="003A4ED3" w:rsidP="00261EF9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</w:rPr>
        <w:br/>
      </w:r>
    </w:p>
    <w:p w:rsidR="008A7D0B" w:rsidRPr="00C31D13" w:rsidRDefault="003A4ED3" w:rsidP="008A7D0B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  <w:u w:val="single"/>
        </w:rPr>
        <w:t>Dokumentace pro stav</w:t>
      </w:r>
      <w:r w:rsidR="00EB5E21" w:rsidRPr="00C31D13">
        <w:rPr>
          <w:color w:val="auto"/>
          <w:sz w:val="23"/>
          <w:szCs w:val="23"/>
          <w:u w:val="single"/>
        </w:rPr>
        <w:t>ební povolení (DSP)</w:t>
      </w:r>
      <w:r w:rsidR="008A7D0B" w:rsidRPr="00C31D13">
        <w:rPr>
          <w:color w:val="auto"/>
          <w:sz w:val="23"/>
          <w:szCs w:val="23"/>
        </w:rPr>
        <w:t xml:space="preserve"> </w:t>
      </w:r>
      <w:r w:rsidR="00C6264B" w:rsidRPr="00C31D13">
        <w:rPr>
          <w:color w:val="auto"/>
          <w:sz w:val="23"/>
          <w:szCs w:val="23"/>
        </w:rPr>
        <w:t xml:space="preserve">- </w:t>
      </w:r>
      <w:r w:rsidR="008A7D0B" w:rsidRPr="00C31D13">
        <w:rPr>
          <w:color w:val="auto"/>
          <w:sz w:val="23"/>
          <w:szCs w:val="23"/>
        </w:rPr>
        <w:t>bude zpracována v rozsahu Vyhlášky č. 499/2006 Sb.</w:t>
      </w:r>
    </w:p>
    <w:p w:rsidR="00584DC1" w:rsidRPr="00C31D13" w:rsidRDefault="00584DC1" w:rsidP="008A7D0B">
      <w:pPr>
        <w:pStyle w:val="Default"/>
        <w:spacing w:after="22"/>
        <w:rPr>
          <w:color w:val="auto"/>
          <w:sz w:val="23"/>
          <w:szCs w:val="23"/>
        </w:rPr>
      </w:pPr>
    </w:p>
    <w:p w:rsidR="00C6264B" w:rsidRPr="00C31D13" w:rsidRDefault="00C6264B" w:rsidP="00261EF9">
      <w:pPr>
        <w:pStyle w:val="Default"/>
        <w:spacing w:after="22"/>
        <w:rPr>
          <w:color w:val="auto"/>
          <w:sz w:val="23"/>
          <w:szCs w:val="23"/>
        </w:rPr>
      </w:pPr>
    </w:p>
    <w:p w:rsidR="008A7D0B" w:rsidRPr="00C31D13" w:rsidRDefault="003A4ED3" w:rsidP="008A7D0B">
      <w:pPr>
        <w:pStyle w:val="Default"/>
        <w:spacing w:after="22"/>
        <w:rPr>
          <w:color w:val="auto"/>
          <w:sz w:val="23"/>
          <w:szCs w:val="23"/>
        </w:rPr>
      </w:pPr>
      <w:r w:rsidRPr="00C31D13">
        <w:rPr>
          <w:color w:val="auto"/>
          <w:sz w:val="23"/>
          <w:szCs w:val="23"/>
          <w:u w:val="single"/>
        </w:rPr>
        <w:t>Dokumentace prováděcí (DPS)</w:t>
      </w:r>
      <w:r w:rsidRPr="00C31D13">
        <w:rPr>
          <w:color w:val="auto"/>
          <w:sz w:val="23"/>
          <w:szCs w:val="23"/>
        </w:rPr>
        <w:t xml:space="preserve"> </w:t>
      </w:r>
      <w:r w:rsidR="00C6264B" w:rsidRPr="00C31D13">
        <w:rPr>
          <w:color w:val="auto"/>
          <w:sz w:val="23"/>
          <w:szCs w:val="23"/>
        </w:rPr>
        <w:t>-</w:t>
      </w:r>
      <w:r w:rsidRPr="00C31D13">
        <w:rPr>
          <w:color w:val="auto"/>
          <w:sz w:val="23"/>
          <w:szCs w:val="23"/>
        </w:rPr>
        <w:t xml:space="preserve"> </w:t>
      </w:r>
      <w:r w:rsidR="008A7D0B" w:rsidRPr="00C31D13">
        <w:rPr>
          <w:color w:val="auto"/>
          <w:sz w:val="23"/>
          <w:szCs w:val="23"/>
        </w:rPr>
        <w:t>bude zpracována v rozsahu Vyhlášky č. 499/2006 Sb.</w:t>
      </w:r>
    </w:p>
    <w:p w:rsidR="00C6264B" w:rsidRPr="00C6264B" w:rsidRDefault="00C6264B" w:rsidP="00261EF9">
      <w:pPr>
        <w:pStyle w:val="Default"/>
        <w:spacing w:after="22"/>
        <w:rPr>
          <w:color w:val="auto"/>
          <w:sz w:val="23"/>
          <w:szCs w:val="23"/>
        </w:rPr>
      </w:pPr>
    </w:p>
    <w:p w:rsidR="00622AC8" w:rsidRPr="005D27CA" w:rsidRDefault="00356E61" w:rsidP="00261EF9">
      <w:pPr>
        <w:pStyle w:val="Default"/>
        <w:spacing w:after="22"/>
        <w:rPr>
          <w:color w:val="auto"/>
          <w:sz w:val="23"/>
          <w:szCs w:val="23"/>
        </w:rPr>
      </w:pPr>
      <w:r w:rsidRPr="00C6264B">
        <w:rPr>
          <w:color w:val="auto"/>
          <w:sz w:val="23"/>
          <w:szCs w:val="23"/>
        </w:rPr>
        <w:t>Součást dokumentace bude i výkresová část zásad organizace výstavby (</w:t>
      </w:r>
      <w:r w:rsidR="00622AC8" w:rsidRPr="00C6264B">
        <w:rPr>
          <w:color w:val="auto"/>
          <w:sz w:val="23"/>
          <w:szCs w:val="23"/>
        </w:rPr>
        <w:t>ZOV</w:t>
      </w:r>
      <w:r w:rsidRPr="00C6264B">
        <w:rPr>
          <w:color w:val="auto"/>
          <w:sz w:val="23"/>
          <w:szCs w:val="23"/>
        </w:rPr>
        <w:t>) spočívající ve výkre</w:t>
      </w:r>
      <w:r w:rsidR="004A3CB6">
        <w:rPr>
          <w:color w:val="auto"/>
          <w:sz w:val="23"/>
          <w:szCs w:val="23"/>
        </w:rPr>
        <w:t xml:space="preserve">su </w:t>
      </w:r>
      <w:r w:rsidR="004A3CB6" w:rsidRPr="005D27CA">
        <w:rPr>
          <w:color w:val="auto"/>
          <w:sz w:val="23"/>
          <w:szCs w:val="23"/>
        </w:rPr>
        <w:t>zařízení staveniště, včetně</w:t>
      </w:r>
      <w:r w:rsidRPr="005D27CA">
        <w:rPr>
          <w:color w:val="auto"/>
          <w:sz w:val="23"/>
          <w:szCs w:val="23"/>
        </w:rPr>
        <w:t xml:space="preserve"> dopravního značení.</w:t>
      </w:r>
    </w:p>
    <w:p w:rsidR="00927432" w:rsidRPr="005D27CA" w:rsidRDefault="00927432" w:rsidP="00261EF9">
      <w:pPr>
        <w:pStyle w:val="Default"/>
        <w:spacing w:after="22"/>
        <w:rPr>
          <w:color w:val="auto"/>
          <w:sz w:val="23"/>
          <w:szCs w:val="23"/>
        </w:rPr>
      </w:pPr>
      <w:r w:rsidRPr="005D27CA">
        <w:rPr>
          <w:color w:val="auto"/>
          <w:sz w:val="23"/>
          <w:szCs w:val="23"/>
        </w:rPr>
        <w:t xml:space="preserve">V DPS navrhnout postup výstavby v podrobnosti výstavby </w:t>
      </w:r>
      <w:r w:rsidR="00936E36" w:rsidRPr="005D27CA">
        <w:rPr>
          <w:color w:val="auto"/>
          <w:sz w:val="23"/>
          <w:szCs w:val="23"/>
        </w:rPr>
        <w:t xml:space="preserve">i </w:t>
      </w:r>
      <w:r w:rsidRPr="005D27CA">
        <w:rPr>
          <w:color w:val="auto"/>
          <w:sz w:val="23"/>
          <w:szCs w:val="23"/>
        </w:rPr>
        <w:t>po jednotlivých přípojkách splaškové a případně i dešťové kanalizace</w:t>
      </w:r>
      <w:r w:rsidR="00936E36" w:rsidRPr="005D27CA">
        <w:rPr>
          <w:color w:val="auto"/>
          <w:sz w:val="23"/>
          <w:szCs w:val="23"/>
        </w:rPr>
        <w:t>. Postup výstavby bude popsán v textu a také v podrobném návrhu harmonogramu postupu prací.</w:t>
      </w:r>
    </w:p>
    <w:p w:rsidR="00936E36" w:rsidRPr="005D27CA" w:rsidRDefault="00936E36" w:rsidP="00261EF9">
      <w:pPr>
        <w:pStyle w:val="Default"/>
        <w:spacing w:after="22"/>
        <w:rPr>
          <w:color w:val="auto"/>
          <w:sz w:val="23"/>
          <w:szCs w:val="23"/>
        </w:rPr>
      </w:pPr>
      <w:r w:rsidRPr="005D27CA">
        <w:rPr>
          <w:color w:val="auto"/>
          <w:sz w:val="23"/>
          <w:szCs w:val="23"/>
        </w:rPr>
        <w:t>Součástí dokumentace bude i návrh Plánu bezpečnosti a ochrany zdraví při práci.</w:t>
      </w:r>
    </w:p>
    <w:p w:rsidR="00622AC8" w:rsidRPr="005D27CA" w:rsidRDefault="00622AC8" w:rsidP="00261EF9">
      <w:pPr>
        <w:pStyle w:val="Default"/>
        <w:spacing w:after="22"/>
        <w:rPr>
          <w:color w:val="auto"/>
          <w:sz w:val="23"/>
          <w:szCs w:val="23"/>
        </w:rPr>
      </w:pPr>
      <w:r w:rsidRPr="005D27CA">
        <w:rPr>
          <w:color w:val="auto"/>
          <w:sz w:val="23"/>
          <w:szCs w:val="23"/>
        </w:rPr>
        <w:lastRenderedPageBreak/>
        <w:t>V</w:t>
      </w:r>
      <w:r w:rsidR="003B1A4B" w:rsidRPr="005D27CA">
        <w:rPr>
          <w:color w:val="auto"/>
          <w:sz w:val="23"/>
          <w:szCs w:val="23"/>
        </w:rPr>
        <w:t> soupisu prací</w:t>
      </w:r>
      <w:r w:rsidRPr="005D27CA">
        <w:rPr>
          <w:color w:val="auto"/>
          <w:sz w:val="23"/>
          <w:szCs w:val="23"/>
        </w:rPr>
        <w:t xml:space="preserve"> </w:t>
      </w:r>
      <w:r w:rsidR="00356E61" w:rsidRPr="005D27CA">
        <w:rPr>
          <w:color w:val="auto"/>
          <w:sz w:val="23"/>
          <w:szCs w:val="23"/>
        </w:rPr>
        <w:t xml:space="preserve">samostatně </w:t>
      </w:r>
      <w:r w:rsidRPr="005D27CA">
        <w:rPr>
          <w:color w:val="auto"/>
          <w:sz w:val="23"/>
          <w:szCs w:val="23"/>
        </w:rPr>
        <w:t xml:space="preserve">uvést </w:t>
      </w:r>
      <w:r w:rsidR="004A3CB6" w:rsidRPr="005D27CA">
        <w:rPr>
          <w:color w:val="auto"/>
          <w:sz w:val="23"/>
          <w:szCs w:val="23"/>
        </w:rPr>
        <w:t xml:space="preserve">po položkách </w:t>
      </w:r>
      <w:r w:rsidR="00356E61" w:rsidRPr="005D27CA">
        <w:rPr>
          <w:color w:val="auto"/>
          <w:sz w:val="23"/>
          <w:szCs w:val="23"/>
        </w:rPr>
        <w:t xml:space="preserve">podrobný rozpis </w:t>
      </w:r>
      <w:r w:rsidRPr="005D27CA">
        <w:rPr>
          <w:color w:val="auto"/>
          <w:sz w:val="23"/>
          <w:szCs w:val="23"/>
        </w:rPr>
        <w:t>vedlejší</w:t>
      </w:r>
      <w:r w:rsidR="00356E61" w:rsidRPr="005D27CA">
        <w:rPr>
          <w:color w:val="auto"/>
          <w:sz w:val="23"/>
          <w:szCs w:val="23"/>
        </w:rPr>
        <w:t>ch rozpočtových nákladů</w:t>
      </w:r>
      <w:r w:rsidR="00D3565D" w:rsidRPr="005D27CA">
        <w:rPr>
          <w:color w:val="auto"/>
          <w:sz w:val="23"/>
          <w:szCs w:val="23"/>
        </w:rPr>
        <w:t xml:space="preserve"> </w:t>
      </w:r>
      <w:r w:rsidR="002E7E74" w:rsidRPr="005D27CA">
        <w:rPr>
          <w:color w:val="auto"/>
          <w:sz w:val="23"/>
          <w:szCs w:val="23"/>
        </w:rPr>
        <w:t xml:space="preserve">zařízení staveniště např. </w:t>
      </w:r>
      <w:r w:rsidR="00D3565D" w:rsidRPr="005D27CA">
        <w:rPr>
          <w:color w:val="auto"/>
          <w:sz w:val="23"/>
          <w:szCs w:val="23"/>
        </w:rPr>
        <w:t>oplo</w:t>
      </w:r>
      <w:r w:rsidR="00A42EFF" w:rsidRPr="005D27CA">
        <w:rPr>
          <w:color w:val="auto"/>
          <w:sz w:val="23"/>
          <w:szCs w:val="23"/>
        </w:rPr>
        <w:t>cení</w:t>
      </w:r>
      <w:r w:rsidR="00D3565D" w:rsidRPr="005D27CA">
        <w:rPr>
          <w:color w:val="auto"/>
          <w:sz w:val="23"/>
          <w:szCs w:val="23"/>
        </w:rPr>
        <w:t xml:space="preserve">, sociální zařízení, </w:t>
      </w:r>
      <w:r w:rsidR="004A3CB6" w:rsidRPr="005D27CA">
        <w:rPr>
          <w:color w:val="auto"/>
          <w:sz w:val="23"/>
          <w:szCs w:val="23"/>
        </w:rPr>
        <w:t xml:space="preserve">kancelář, sklad, </w:t>
      </w:r>
      <w:r w:rsidR="00D3565D" w:rsidRPr="005D27CA">
        <w:rPr>
          <w:color w:val="auto"/>
          <w:sz w:val="23"/>
          <w:szCs w:val="23"/>
        </w:rPr>
        <w:t>provozní vlivy apod.)</w:t>
      </w:r>
    </w:p>
    <w:p w:rsidR="006358E6" w:rsidRPr="00C6264B" w:rsidRDefault="006358E6" w:rsidP="00261EF9">
      <w:pPr>
        <w:pStyle w:val="Default"/>
        <w:spacing w:after="22"/>
        <w:rPr>
          <w:color w:val="auto"/>
          <w:sz w:val="23"/>
          <w:szCs w:val="23"/>
        </w:rPr>
      </w:pPr>
    </w:p>
    <w:p w:rsidR="00654733" w:rsidRPr="009C0379" w:rsidRDefault="00A11560" w:rsidP="00261EF9">
      <w:pPr>
        <w:pStyle w:val="Default"/>
        <w:spacing w:after="22"/>
        <w:rPr>
          <w:color w:val="auto"/>
          <w:sz w:val="23"/>
          <w:szCs w:val="23"/>
        </w:rPr>
      </w:pPr>
      <w:r w:rsidRPr="009C0379">
        <w:rPr>
          <w:color w:val="auto"/>
          <w:sz w:val="23"/>
          <w:szCs w:val="23"/>
        </w:rPr>
        <w:t>Součástí zpracování dokumentace ve všech stupních je inženýrská činnost mající za úkol řešit</w:t>
      </w:r>
      <w:r w:rsidR="009E0529" w:rsidRPr="009C0379">
        <w:rPr>
          <w:color w:val="auto"/>
          <w:sz w:val="23"/>
          <w:szCs w:val="23"/>
        </w:rPr>
        <w:t>, mimo jiné,</w:t>
      </w:r>
      <w:r w:rsidRPr="009C0379">
        <w:rPr>
          <w:color w:val="auto"/>
          <w:sz w:val="23"/>
          <w:szCs w:val="23"/>
        </w:rPr>
        <w:t xml:space="preserve"> vstupy na pozemky</w:t>
      </w:r>
      <w:r w:rsidR="009E0529" w:rsidRPr="009C0379">
        <w:rPr>
          <w:color w:val="auto"/>
          <w:sz w:val="23"/>
          <w:szCs w:val="23"/>
        </w:rPr>
        <w:t>.</w:t>
      </w:r>
      <w:r w:rsidRPr="009C0379">
        <w:rPr>
          <w:color w:val="auto"/>
          <w:sz w:val="23"/>
          <w:szCs w:val="23"/>
        </w:rPr>
        <w:t xml:space="preserve"> </w:t>
      </w:r>
    </w:p>
    <w:p w:rsidR="00654733" w:rsidRPr="009C0379" w:rsidRDefault="00654733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</w:p>
    <w:p w:rsidR="00A11560" w:rsidRPr="009C0379" w:rsidRDefault="00A11560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</w:p>
    <w:p w:rsidR="00936E36" w:rsidRPr="009C0379" w:rsidRDefault="00936E36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</w:p>
    <w:p w:rsidR="00AD3EA1" w:rsidRPr="009C0379" w:rsidRDefault="00654733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  <w:r w:rsidRPr="009C0379">
        <w:rPr>
          <w:rFonts w:asciiTheme="minorHAnsi" w:hAnsiTheme="minorHAnsi" w:cs="Arial"/>
          <w:color w:val="auto"/>
          <w:sz w:val="23"/>
          <w:szCs w:val="23"/>
        </w:rPr>
        <w:t xml:space="preserve">PŘÍLOHY: </w:t>
      </w:r>
      <w:r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="00AD3EA1" w:rsidRPr="009C0379">
        <w:rPr>
          <w:rFonts w:asciiTheme="minorHAnsi" w:hAnsiTheme="minorHAnsi" w:cs="Arial"/>
          <w:color w:val="auto"/>
          <w:sz w:val="23"/>
          <w:szCs w:val="23"/>
        </w:rPr>
        <w:t xml:space="preserve">č. 1. </w:t>
      </w:r>
      <w:r w:rsidR="00AD3EA1"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="00B30300" w:rsidRPr="009C0379">
        <w:rPr>
          <w:rFonts w:asciiTheme="minorHAnsi" w:hAnsiTheme="minorHAnsi" w:cs="Arial"/>
          <w:color w:val="auto"/>
          <w:sz w:val="23"/>
          <w:szCs w:val="23"/>
        </w:rPr>
        <w:t xml:space="preserve">Stanovisko SmVaK ze dne </w:t>
      </w:r>
      <w:r w:rsidR="00224E6A" w:rsidRPr="009C0379">
        <w:rPr>
          <w:rFonts w:asciiTheme="minorHAnsi" w:hAnsiTheme="minorHAnsi" w:cs="Arial"/>
          <w:color w:val="auto"/>
          <w:sz w:val="23"/>
          <w:szCs w:val="23"/>
        </w:rPr>
        <w:t>30. 6. 2017</w:t>
      </w:r>
      <w:r w:rsidR="00B30300" w:rsidRPr="009C0379">
        <w:rPr>
          <w:rFonts w:asciiTheme="minorHAnsi" w:hAnsiTheme="minorHAnsi" w:cs="Arial"/>
          <w:color w:val="auto"/>
          <w:sz w:val="23"/>
          <w:szCs w:val="23"/>
        </w:rPr>
        <w:t xml:space="preserve"> ke stavebnímu záměru </w:t>
      </w:r>
    </w:p>
    <w:p w:rsidR="00654733" w:rsidRPr="009C0379" w:rsidRDefault="00DF6D90" w:rsidP="00AD3EA1">
      <w:pPr>
        <w:pStyle w:val="Default"/>
        <w:spacing w:after="22"/>
        <w:ind w:left="708" w:firstLine="708"/>
        <w:rPr>
          <w:rFonts w:asciiTheme="minorHAnsi" w:hAnsiTheme="minorHAnsi" w:cs="Arial"/>
          <w:color w:val="auto"/>
          <w:sz w:val="23"/>
          <w:szCs w:val="23"/>
        </w:rPr>
      </w:pPr>
      <w:r w:rsidRPr="009C0379">
        <w:rPr>
          <w:rFonts w:asciiTheme="minorHAnsi" w:hAnsiTheme="minorHAnsi" w:cs="Arial"/>
          <w:color w:val="auto"/>
          <w:sz w:val="23"/>
          <w:szCs w:val="23"/>
        </w:rPr>
        <w:t>č. 2</w:t>
      </w:r>
      <w:r w:rsidR="00654733"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="00B30300" w:rsidRPr="009C0379">
        <w:rPr>
          <w:rFonts w:asciiTheme="minorHAnsi" w:hAnsiTheme="minorHAnsi" w:cs="Arial"/>
          <w:color w:val="auto"/>
          <w:sz w:val="23"/>
          <w:szCs w:val="23"/>
        </w:rPr>
        <w:t xml:space="preserve">Orientační zákres sítě SmVaK lokality Gajerovice ze dne </w:t>
      </w:r>
      <w:r w:rsidR="00224E6A" w:rsidRPr="009C0379">
        <w:rPr>
          <w:rFonts w:asciiTheme="minorHAnsi" w:hAnsiTheme="minorHAnsi" w:cs="Arial"/>
          <w:color w:val="auto"/>
          <w:sz w:val="23"/>
          <w:szCs w:val="23"/>
        </w:rPr>
        <w:t>30. 6. 2017</w:t>
      </w:r>
    </w:p>
    <w:p w:rsidR="00654733" w:rsidRPr="009C0379" w:rsidRDefault="00DF6D90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  <w:r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Pr="009C0379">
        <w:rPr>
          <w:rFonts w:asciiTheme="minorHAnsi" w:hAnsiTheme="minorHAnsi" w:cs="Arial"/>
          <w:color w:val="auto"/>
          <w:sz w:val="23"/>
          <w:szCs w:val="23"/>
        </w:rPr>
        <w:tab/>
        <w:t>č. 3</w:t>
      </w:r>
      <w:r w:rsidR="00654733" w:rsidRPr="009C0379">
        <w:rPr>
          <w:rFonts w:asciiTheme="minorHAnsi" w:hAnsiTheme="minorHAnsi" w:cs="Arial"/>
          <w:color w:val="auto"/>
          <w:sz w:val="23"/>
          <w:szCs w:val="23"/>
        </w:rPr>
        <w:t xml:space="preserve"> </w:t>
      </w:r>
      <w:r w:rsidR="00654733"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="00B30300" w:rsidRPr="009C0379">
        <w:rPr>
          <w:rFonts w:asciiTheme="minorHAnsi" w:hAnsiTheme="minorHAnsi" w:cs="Arial"/>
          <w:color w:val="auto"/>
          <w:sz w:val="23"/>
          <w:szCs w:val="23"/>
        </w:rPr>
        <w:t>Výsek katastrálního snímku lokality Gajerovice</w:t>
      </w:r>
    </w:p>
    <w:p w:rsidR="00076E83" w:rsidRPr="009C0379" w:rsidRDefault="00DF6D90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  <w:r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Pr="009C0379">
        <w:rPr>
          <w:rFonts w:asciiTheme="minorHAnsi" w:hAnsiTheme="minorHAnsi" w:cs="Arial"/>
          <w:color w:val="auto"/>
          <w:sz w:val="23"/>
          <w:szCs w:val="23"/>
        </w:rPr>
        <w:tab/>
        <w:t>č. 4</w:t>
      </w:r>
      <w:r w:rsidR="00076E83" w:rsidRPr="009C0379">
        <w:rPr>
          <w:rFonts w:asciiTheme="minorHAnsi" w:hAnsiTheme="minorHAnsi" w:cs="Arial"/>
          <w:color w:val="auto"/>
          <w:sz w:val="23"/>
          <w:szCs w:val="23"/>
        </w:rPr>
        <w:t xml:space="preserve"> </w:t>
      </w:r>
      <w:r w:rsidR="00076E83" w:rsidRPr="009C0379">
        <w:rPr>
          <w:rFonts w:asciiTheme="minorHAnsi" w:hAnsiTheme="minorHAnsi" w:cs="Arial"/>
          <w:color w:val="auto"/>
          <w:sz w:val="23"/>
          <w:szCs w:val="23"/>
        </w:rPr>
        <w:tab/>
      </w:r>
      <w:r w:rsidR="00B30300" w:rsidRPr="009C0379">
        <w:rPr>
          <w:rFonts w:asciiTheme="minorHAnsi" w:hAnsiTheme="minorHAnsi" w:cs="Arial"/>
          <w:color w:val="auto"/>
          <w:sz w:val="23"/>
          <w:szCs w:val="23"/>
        </w:rPr>
        <w:t>Návrh kanalizace z roku 1974</w:t>
      </w:r>
    </w:p>
    <w:p w:rsidR="00F452CA" w:rsidRPr="009C0379" w:rsidRDefault="00B30300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  <w:r>
        <w:rPr>
          <w:rFonts w:asciiTheme="minorHAnsi" w:hAnsiTheme="minorHAnsi" w:cs="Arial"/>
          <w:color w:val="auto"/>
          <w:sz w:val="23"/>
          <w:szCs w:val="23"/>
        </w:rPr>
        <w:tab/>
      </w:r>
      <w:r>
        <w:rPr>
          <w:rFonts w:asciiTheme="minorHAnsi" w:hAnsiTheme="minorHAnsi" w:cs="Arial"/>
          <w:color w:val="auto"/>
          <w:sz w:val="23"/>
          <w:szCs w:val="23"/>
        </w:rPr>
        <w:tab/>
        <w:t>č. 5</w:t>
      </w:r>
      <w:r w:rsidR="00F452CA">
        <w:rPr>
          <w:rFonts w:asciiTheme="minorHAnsi" w:hAnsiTheme="minorHAnsi" w:cs="Arial"/>
          <w:color w:val="auto"/>
          <w:sz w:val="23"/>
          <w:szCs w:val="23"/>
        </w:rPr>
        <w:tab/>
        <w:t>VO Gajerovice</w:t>
      </w:r>
    </w:p>
    <w:p w:rsidR="00A11560" w:rsidRPr="009C0379" w:rsidRDefault="00A11560" w:rsidP="00261EF9">
      <w:pPr>
        <w:pStyle w:val="Default"/>
        <w:spacing w:after="22"/>
        <w:rPr>
          <w:rFonts w:asciiTheme="minorHAnsi" w:hAnsiTheme="minorHAnsi" w:cs="Arial"/>
          <w:color w:val="auto"/>
          <w:sz w:val="23"/>
          <w:szCs w:val="23"/>
        </w:rPr>
      </w:pPr>
    </w:p>
    <w:p w:rsidR="001B02AB" w:rsidRPr="009C0379" w:rsidRDefault="001B02AB" w:rsidP="00261EF9">
      <w:pPr>
        <w:pStyle w:val="Default"/>
        <w:spacing w:after="22"/>
        <w:rPr>
          <w:rFonts w:asciiTheme="minorHAnsi" w:hAnsiTheme="minorHAnsi" w:cs="Arial"/>
          <w:b/>
          <w:color w:val="auto"/>
          <w:sz w:val="23"/>
          <w:szCs w:val="23"/>
        </w:rPr>
      </w:pPr>
    </w:p>
    <w:p w:rsidR="001B02AB" w:rsidRPr="009C0379" w:rsidRDefault="001B02AB" w:rsidP="00261EF9">
      <w:pPr>
        <w:pStyle w:val="Default"/>
        <w:spacing w:after="22"/>
        <w:rPr>
          <w:rFonts w:asciiTheme="minorHAnsi" w:hAnsiTheme="minorHAnsi" w:cs="Arial"/>
          <w:b/>
          <w:color w:val="auto"/>
          <w:sz w:val="23"/>
          <w:szCs w:val="23"/>
        </w:rPr>
      </w:pPr>
    </w:p>
    <w:sectPr w:rsidR="001B02AB" w:rsidRPr="009C0379" w:rsidSect="007A51CD">
      <w:footerReference w:type="default" r:id="rId8"/>
      <w:pgSz w:w="11913" w:h="16840" w:code="9"/>
      <w:pgMar w:top="1134" w:right="1134" w:bottom="1134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AA6" w:rsidRDefault="00D27AA6" w:rsidP="00EF48EE">
      <w:r>
        <w:separator/>
      </w:r>
    </w:p>
  </w:endnote>
  <w:endnote w:type="continuationSeparator" w:id="0">
    <w:p w:rsidR="00D27AA6" w:rsidRDefault="00D27AA6" w:rsidP="00EF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737622"/>
      <w:docPartObj>
        <w:docPartGallery w:val="Page Numbers (Bottom of Page)"/>
        <w:docPartUnique/>
      </w:docPartObj>
    </w:sdtPr>
    <w:sdtEndPr/>
    <w:sdtContent>
      <w:p w:rsidR="00FA18CC" w:rsidRDefault="00FA18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E6A">
          <w:rPr>
            <w:noProof/>
          </w:rPr>
          <w:t>1</w:t>
        </w:r>
        <w:r>
          <w:fldChar w:fldCharType="end"/>
        </w:r>
      </w:p>
    </w:sdtContent>
  </w:sdt>
  <w:p w:rsidR="00EF48EE" w:rsidRDefault="00EF48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AA6" w:rsidRDefault="00D27AA6" w:rsidP="00EF48EE">
      <w:r>
        <w:separator/>
      </w:r>
    </w:p>
  </w:footnote>
  <w:footnote w:type="continuationSeparator" w:id="0">
    <w:p w:rsidR="00D27AA6" w:rsidRDefault="00D27AA6" w:rsidP="00EF4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9C4DCA"/>
    <w:multiLevelType w:val="hybridMultilevel"/>
    <w:tmpl w:val="BE09D8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55ECD5"/>
    <w:multiLevelType w:val="hybridMultilevel"/>
    <w:tmpl w:val="FA3842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AFBD7BD"/>
    <w:multiLevelType w:val="hybridMultilevel"/>
    <w:tmpl w:val="913385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BBB0E1E"/>
    <w:multiLevelType w:val="hybridMultilevel"/>
    <w:tmpl w:val="5835D2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EEAFB9B"/>
    <w:multiLevelType w:val="hybridMultilevel"/>
    <w:tmpl w:val="238F78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7FEA3E3"/>
    <w:multiLevelType w:val="hybridMultilevel"/>
    <w:tmpl w:val="88CC41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B8239C4"/>
    <w:multiLevelType w:val="hybridMultilevel"/>
    <w:tmpl w:val="FFB3ED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73148D4"/>
    <w:multiLevelType w:val="hybridMultilevel"/>
    <w:tmpl w:val="47577D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A1E7A8C"/>
    <w:multiLevelType w:val="hybridMultilevel"/>
    <w:tmpl w:val="CC112A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D58CAFB"/>
    <w:multiLevelType w:val="hybridMultilevel"/>
    <w:tmpl w:val="C914A6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57519AB"/>
    <w:multiLevelType w:val="hybridMultilevel"/>
    <w:tmpl w:val="0ED50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456E352"/>
    <w:multiLevelType w:val="hybridMultilevel"/>
    <w:tmpl w:val="6FE6A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D567F91"/>
    <w:multiLevelType w:val="hybridMultilevel"/>
    <w:tmpl w:val="F0AF60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304863E"/>
    <w:multiLevelType w:val="hybridMultilevel"/>
    <w:tmpl w:val="8B2510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1D25006"/>
    <w:multiLevelType w:val="hybridMultilevel"/>
    <w:tmpl w:val="F58A1E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434C3A8"/>
    <w:multiLevelType w:val="hybridMultilevel"/>
    <w:tmpl w:val="C07253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204FB0"/>
    <w:multiLevelType w:val="multilevel"/>
    <w:tmpl w:val="8C228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7306E"/>
    <w:multiLevelType w:val="hybridMultilevel"/>
    <w:tmpl w:val="895719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F3025E"/>
    <w:multiLevelType w:val="hybridMultilevel"/>
    <w:tmpl w:val="DF7AC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3401"/>
    <w:multiLevelType w:val="hybridMultilevel"/>
    <w:tmpl w:val="B36F81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04CFD8C"/>
    <w:multiLevelType w:val="hybridMultilevel"/>
    <w:tmpl w:val="428C84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17B52ED"/>
    <w:multiLevelType w:val="hybridMultilevel"/>
    <w:tmpl w:val="C93911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ED16CA"/>
    <w:multiLevelType w:val="hybridMultilevel"/>
    <w:tmpl w:val="37805C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8132051"/>
    <w:multiLevelType w:val="hybridMultilevel"/>
    <w:tmpl w:val="4D50DB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9A39894"/>
    <w:multiLevelType w:val="hybridMultilevel"/>
    <w:tmpl w:val="6EBF7C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AA7A372"/>
    <w:multiLevelType w:val="hybridMultilevel"/>
    <w:tmpl w:val="73B96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25"/>
  </w:num>
  <w:num w:numId="4">
    <w:abstractNumId w:val="20"/>
  </w:num>
  <w:num w:numId="5">
    <w:abstractNumId w:val="24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"/>
  </w:num>
  <w:num w:numId="13">
    <w:abstractNumId w:val="6"/>
  </w:num>
  <w:num w:numId="14">
    <w:abstractNumId w:val="5"/>
  </w:num>
  <w:num w:numId="15">
    <w:abstractNumId w:val="21"/>
  </w:num>
  <w:num w:numId="16">
    <w:abstractNumId w:val="23"/>
  </w:num>
  <w:num w:numId="17">
    <w:abstractNumId w:val="10"/>
  </w:num>
  <w:num w:numId="18">
    <w:abstractNumId w:val="22"/>
  </w:num>
  <w:num w:numId="19">
    <w:abstractNumId w:val="3"/>
  </w:num>
  <w:num w:numId="20">
    <w:abstractNumId w:val="14"/>
  </w:num>
  <w:num w:numId="21">
    <w:abstractNumId w:val="19"/>
  </w:num>
  <w:num w:numId="22">
    <w:abstractNumId w:val="9"/>
  </w:num>
  <w:num w:numId="23">
    <w:abstractNumId w:val="17"/>
  </w:num>
  <w:num w:numId="24">
    <w:abstractNumId w:val="15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38"/>
    <w:rsid w:val="00006DB1"/>
    <w:rsid w:val="0001506A"/>
    <w:rsid w:val="00042DC2"/>
    <w:rsid w:val="00054956"/>
    <w:rsid w:val="00076E83"/>
    <w:rsid w:val="00086062"/>
    <w:rsid w:val="000A0101"/>
    <w:rsid w:val="000B3E35"/>
    <w:rsid w:val="000D2EFE"/>
    <w:rsid w:val="000D3CEB"/>
    <w:rsid w:val="000D6392"/>
    <w:rsid w:val="000E6079"/>
    <w:rsid w:val="000F127A"/>
    <w:rsid w:val="000F3D99"/>
    <w:rsid w:val="000F70ED"/>
    <w:rsid w:val="000F79CE"/>
    <w:rsid w:val="00101356"/>
    <w:rsid w:val="00107E96"/>
    <w:rsid w:val="00167C7F"/>
    <w:rsid w:val="00186F48"/>
    <w:rsid w:val="0018749C"/>
    <w:rsid w:val="001B02AB"/>
    <w:rsid w:val="001D2EC4"/>
    <w:rsid w:val="001D6F18"/>
    <w:rsid w:val="001F3E4E"/>
    <w:rsid w:val="002043D4"/>
    <w:rsid w:val="00204F91"/>
    <w:rsid w:val="002249E7"/>
    <w:rsid w:val="00224E6A"/>
    <w:rsid w:val="00237006"/>
    <w:rsid w:val="0023756F"/>
    <w:rsid w:val="002551CE"/>
    <w:rsid w:val="002614F3"/>
    <w:rsid w:val="00261EF9"/>
    <w:rsid w:val="002637B0"/>
    <w:rsid w:val="00267346"/>
    <w:rsid w:val="00267B7F"/>
    <w:rsid w:val="00277DDE"/>
    <w:rsid w:val="00280030"/>
    <w:rsid w:val="0028147B"/>
    <w:rsid w:val="00284389"/>
    <w:rsid w:val="00294C35"/>
    <w:rsid w:val="002957F1"/>
    <w:rsid w:val="002961CB"/>
    <w:rsid w:val="002B07C1"/>
    <w:rsid w:val="002B5284"/>
    <w:rsid w:val="002C53E9"/>
    <w:rsid w:val="002D6A1E"/>
    <w:rsid w:val="002E54B9"/>
    <w:rsid w:val="002E7E74"/>
    <w:rsid w:val="002F3E86"/>
    <w:rsid w:val="0031041B"/>
    <w:rsid w:val="003146E3"/>
    <w:rsid w:val="00322CC6"/>
    <w:rsid w:val="00326A10"/>
    <w:rsid w:val="00335F73"/>
    <w:rsid w:val="00344A70"/>
    <w:rsid w:val="00344DC7"/>
    <w:rsid w:val="003500AA"/>
    <w:rsid w:val="00356E61"/>
    <w:rsid w:val="00366462"/>
    <w:rsid w:val="0037560F"/>
    <w:rsid w:val="0037786A"/>
    <w:rsid w:val="003837B7"/>
    <w:rsid w:val="00385BB9"/>
    <w:rsid w:val="00393647"/>
    <w:rsid w:val="00393E2C"/>
    <w:rsid w:val="003A245B"/>
    <w:rsid w:val="003A3A56"/>
    <w:rsid w:val="003A4ED3"/>
    <w:rsid w:val="003A5439"/>
    <w:rsid w:val="003B1A4B"/>
    <w:rsid w:val="003C6D73"/>
    <w:rsid w:val="003D6754"/>
    <w:rsid w:val="003D7004"/>
    <w:rsid w:val="003F19BD"/>
    <w:rsid w:val="003F34B1"/>
    <w:rsid w:val="003F418D"/>
    <w:rsid w:val="003F464C"/>
    <w:rsid w:val="00401D9B"/>
    <w:rsid w:val="00402880"/>
    <w:rsid w:val="0040744D"/>
    <w:rsid w:val="004264B4"/>
    <w:rsid w:val="00434C13"/>
    <w:rsid w:val="00435B1B"/>
    <w:rsid w:val="004476F7"/>
    <w:rsid w:val="0045636E"/>
    <w:rsid w:val="004A3CB6"/>
    <w:rsid w:val="004B413F"/>
    <w:rsid w:val="004C61FF"/>
    <w:rsid w:val="004D225F"/>
    <w:rsid w:val="004F2392"/>
    <w:rsid w:val="005177BE"/>
    <w:rsid w:val="005578D6"/>
    <w:rsid w:val="00571BB2"/>
    <w:rsid w:val="00572091"/>
    <w:rsid w:val="0057428A"/>
    <w:rsid w:val="005819E0"/>
    <w:rsid w:val="0058371A"/>
    <w:rsid w:val="00584DC1"/>
    <w:rsid w:val="00585162"/>
    <w:rsid w:val="005D27CA"/>
    <w:rsid w:val="006002BF"/>
    <w:rsid w:val="006018A3"/>
    <w:rsid w:val="006201E5"/>
    <w:rsid w:val="0062083C"/>
    <w:rsid w:val="00622AC8"/>
    <w:rsid w:val="00625638"/>
    <w:rsid w:val="00634ECE"/>
    <w:rsid w:val="006358E6"/>
    <w:rsid w:val="00650F09"/>
    <w:rsid w:val="00654733"/>
    <w:rsid w:val="006618D7"/>
    <w:rsid w:val="0067426C"/>
    <w:rsid w:val="0069162E"/>
    <w:rsid w:val="00697664"/>
    <w:rsid w:val="006B1048"/>
    <w:rsid w:val="006B332B"/>
    <w:rsid w:val="006C0069"/>
    <w:rsid w:val="006C1C68"/>
    <w:rsid w:val="006C57E7"/>
    <w:rsid w:val="006C6CB4"/>
    <w:rsid w:val="006F7158"/>
    <w:rsid w:val="007032D0"/>
    <w:rsid w:val="007103A1"/>
    <w:rsid w:val="007237F1"/>
    <w:rsid w:val="00744BF3"/>
    <w:rsid w:val="00750F08"/>
    <w:rsid w:val="007613A6"/>
    <w:rsid w:val="00781F08"/>
    <w:rsid w:val="00784921"/>
    <w:rsid w:val="00784B17"/>
    <w:rsid w:val="0078694B"/>
    <w:rsid w:val="0078782B"/>
    <w:rsid w:val="007927E7"/>
    <w:rsid w:val="007A51CD"/>
    <w:rsid w:val="007B00C9"/>
    <w:rsid w:val="007B2407"/>
    <w:rsid w:val="007B666A"/>
    <w:rsid w:val="007C30FE"/>
    <w:rsid w:val="007C4BA4"/>
    <w:rsid w:val="007D2E0E"/>
    <w:rsid w:val="007D51D9"/>
    <w:rsid w:val="007D6D86"/>
    <w:rsid w:val="007E29C0"/>
    <w:rsid w:val="00814E3F"/>
    <w:rsid w:val="0081795D"/>
    <w:rsid w:val="00830558"/>
    <w:rsid w:val="00844B4C"/>
    <w:rsid w:val="00851947"/>
    <w:rsid w:val="0086521B"/>
    <w:rsid w:val="00884487"/>
    <w:rsid w:val="008A3B7A"/>
    <w:rsid w:val="008A42B6"/>
    <w:rsid w:val="008A7D0B"/>
    <w:rsid w:val="008C30B0"/>
    <w:rsid w:val="008C66D1"/>
    <w:rsid w:val="008D6229"/>
    <w:rsid w:val="008E2DBC"/>
    <w:rsid w:val="008E4745"/>
    <w:rsid w:val="008E5F8A"/>
    <w:rsid w:val="00915822"/>
    <w:rsid w:val="009165CA"/>
    <w:rsid w:val="00925DCD"/>
    <w:rsid w:val="00926745"/>
    <w:rsid w:val="00927432"/>
    <w:rsid w:val="00936E36"/>
    <w:rsid w:val="0095180F"/>
    <w:rsid w:val="0095350C"/>
    <w:rsid w:val="009562DF"/>
    <w:rsid w:val="00964560"/>
    <w:rsid w:val="0096480E"/>
    <w:rsid w:val="009B08CB"/>
    <w:rsid w:val="009B2ECF"/>
    <w:rsid w:val="009C0379"/>
    <w:rsid w:val="009C1B72"/>
    <w:rsid w:val="009C4A19"/>
    <w:rsid w:val="009C5D69"/>
    <w:rsid w:val="009E0529"/>
    <w:rsid w:val="009F0829"/>
    <w:rsid w:val="009F1F85"/>
    <w:rsid w:val="009F1F99"/>
    <w:rsid w:val="009F755E"/>
    <w:rsid w:val="00A11560"/>
    <w:rsid w:val="00A12F52"/>
    <w:rsid w:val="00A23B1F"/>
    <w:rsid w:val="00A315D1"/>
    <w:rsid w:val="00A41B60"/>
    <w:rsid w:val="00A42EFF"/>
    <w:rsid w:val="00A64BB2"/>
    <w:rsid w:val="00A82D13"/>
    <w:rsid w:val="00A83104"/>
    <w:rsid w:val="00A96480"/>
    <w:rsid w:val="00AC26EA"/>
    <w:rsid w:val="00AC4DA7"/>
    <w:rsid w:val="00AD3EA1"/>
    <w:rsid w:val="00AE298F"/>
    <w:rsid w:val="00AF5E87"/>
    <w:rsid w:val="00B04BA3"/>
    <w:rsid w:val="00B05E9C"/>
    <w:rsid w:val="00B13079"/>
    <w:rsid w:val="00B1466E"/>
    <w:rsid w:val="00B30300"/>
    <w:rsid w:val="00B33A94"/>
    <w:rsid w:val="00B450E7"/>
    <w:rsid w:val="00B471D6"/>
    <w:rsid w:val="00B53C85"/>
    <w:rsid w:val="00B55405"/>
    <w:rsid w:val="00B602D3"/>
    <w:rsid w:val="00B63534"/>
    <w:rsid w:val="00B64007"/>
    <w:rsid w:val="00B6533D"/>
    <w:rsid w:val="00B75C82"/>
    <w:rsid w:val="00B775E8"/>
    <w:rsid w:val="00B84A40"/>
    <w:rsid w:val="00B84ED2"/>
    <w:rsid w:val="00BD2606"/>
    <w:rsid w:val="00BF3D2D"/>
    <w:rsid w:val="00BF3F00"/>
    <w:rsid w:val="00BF65C9"/>
    <w:rsid w:val="00C22405"/>
    <w:rsid w:val="00C31D13"/>
    <w:rsid w:val="00C342C3"/>
    <w:rsid w:val="00C36FC1"/>
    <w:rsid w:val="00C4056D"/>
    <w:rsid w:val="00C526ED"/>
    <w:rsid w:val="00C61872"/>
    <w:rsid w:val="00C6264B"/>
    <w:rsid w:val="00C7610D"/>
    <w:rsid w:val="00C7769C"/>
    <w:rsid w:val="00C8355E"/>
    <w:rsid w:val="00C86D39"/>
    <w:rsid w:val="00C92AFA"/>
    <w:rsid w:val="00CD14E3"/>
    <w:rsid w:val="00CD7FF2"/>
    <w:rsid w:val="00CE3CCD"/>
    <w:rsid w:val="00CE6410"/>
    <w:rsid w:val="00CF493B"/>
    <w:rsid w:val="00CF6364"/>
    <w:rsid w:val="00D03362"/>
    <w:rsid w:val="00D0416B"/>
    <w:rsid w:val="00D04686"/>
    <w:rsid w:val="00D13CF0"/>
    <w:rsid w:val="00D17007"/>
    <w:rsid w:val="00D21C8D"/>
    <w:rsid w:val="00D2457F"/>
    <w:rsid w:val="00D27AA6"/>
    <w:rsid w:val="00D30345"/>
    <w:rsid w:val="00D3565D"/>
    <w:rsid w:val="00D423AF"/>
    <w:rsid w:val="00D47566"/>
    <w:rsid w:val="00D62CB9"/>
    <w:rsid w:val="00D7051D"/>
    <w:rsid w:val="00D74E62"/>
    <w:rsid w:val="00D7520B"/>
    <w:rsid w:val="00D76C1C"/>
    <w:rsid w:val="00D77ABC"/>
    <w:rsid w:val="00D82D01"/>
    <w:rsid w:val="00D861E0"/>
    <w:rsid w:val="00DA0AA8"/>
    <w:rsid w:val="00DB1B12"/>
    <w:rsid w:val="00DB5677"/>
    <w:rsid w:val="00DD3AF0"/>
    <w:rsid w:val="00DD5A27"/>
    <w:rsid w:val="00DE15BB"/>
    <w:rsid w:val="00DE1D91"/>
    <w:rsid w:val="00DE1DD0"/>
    <w:rsid w:val="00DE2038"/>
    <w:rsid w:val="00DF6D90"/>
    <w:rsid w:val="00E00AB8"/>
    <w:rsid w:val="00E0748E"/>
    <w:rsid w:val="00E07F4B"/>
    <w:rsid w:val="00E120FC"/>
    <w:rsid w:val="00E12C57"/>
    <w:rsid w:val="00E13397"/>
    <w:rsid w:val="00E20570"/>
    <w:rsid w:val="00E257D2"/>
    <w:rsid w:val="00E275FA"/>
    <w:rsid w:val="00E359DF"/>
    <w:rsid w:val="00E5361F"/>
    <w:rsid w:val="00E60971"/>
    <w:rsid w:val="00E61EC3"/>
    <w:rsid w:val="00E667B5"/>
    <w:rsid w:val="00E66BA4"/>
    <w:rsid w:val="00E73398"/>
    <w:rsid w:val="00E81D22"/>
    <w:rsid w:val="00EA23CC"/>
    <w:rsid w:val="00EA3E48"/>
    <w:rsid w:val="00EA76D1"/>
    <w:rsid w:val="00EB23D1"/>
    <w:rsid w:val="00EB2DE9"/>
    <w:rsid w:val="00EB5E21"/>
    <w:rsid w:val="00EB6C3F"/>
    <w:rsid w:val="00EC00AF"/>
    <w:rsid w:val="00EC02D4"/>
    <w:rsid w:val="00ED76B7"/>
    <w:rsid w:val="00EF134D"/>
    <w:rsid w:val="00EF33F0"/>
    <w:rsid w:val="00EF48EE"/>
    <w:rsid w:val="00F027FE"/>
    <w:rsid w:val="00F360D9"/>
    <w:rsid w:val="00F44752"/>
    <w:rsid w:val="00F452CA"/>
    <w:rsid w:val="00F56EDC"/>
    <w:rsid w:val="00F64B56"/>
    <w:rsid w:val="00F831D4"/>
    <w:rsid w:val="00F83BC1"/>
    <w:rsid w:val="00F92301"/>
    <w:rsid w:val="00FA18CC"/>
    <w:rsid w:val="00FA245E"/>
    <w:rsid w:val="00FA62B5"/>
    <w:rsid w:val="00FB2AF9"/>
    <w:rsid w:val="00FC16BD"/>
    <w:rsid w:val="00FD0E34"/>
    <w:rsid w:val="00FD5086"/>
    <w:rsid w:val="00FE4463"/>
    <w:rsid w:val="00FE745E"/>
    <w:rsid w:val="00FF0EF7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8B4E6-254F-4142-975C-824E2CC9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127A"/>
  </w:style>
  <w:style w:type="paragraph" w:styleId="Nadpis1">
    <w:name w:val="heading 1"/>
    <w:basedOn w:val="Normln"/>
    <w:next w:val="Normln"/>
    <w:link w:val="Nadpis1Char"/>
    <w:uiPriority w:val="9"/>
    <w:qFormat/>
    <w:rsid w:val="000F127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F127A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F127A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127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127A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127A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127A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127A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127A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76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F48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48EE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48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48EE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46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64C"/>
    <w:rPr>
      <w:rFonts w:ascii="Segoe UI" w:hAnsi="Segoe UI" w:cs="Segoe UI"/>
      <w:sz w:val="18"/>
      <w:szCs w:val="18"/>
      <w:lang w:eastAsia="cs-CZ"/>
    </w:rPr>
  </w:style>
  <w:style w:type="character" w:customStyle="1" w:styleId="akcezoznamnadpis3">
    <w:name w:val="akcezoznamnadpis3"/>
    <w:basedOn w:val="Standardnpsmoodstavce"/>
    <w:rsid w:val="00A42EFF"/>
    <w:rPr>
      <w:vanish w:val="0"/>
      <w:webHidden w:val="0"/>
      <w:specVanish w:val="0"/>
    </w:rPr>
  </w:style>
  <w:style w:type="character" w:customStyle="1" w:styleId="akcezoznamtext3">
    <w:name w:val="akcezoznamtext3"/>
    <w:basedOn w:val="Standardnpsmoodstavce"/>
    <w:rsid w:val="00A42EFF"/>
    <w:rPr>
      <w:b/>
      <w:bCs/>
      <w:vanish w:val="0"/>
      <w:webHidden w:val="0"/>
      <w:specVanish w:val="0"/>
    </w:rPr>
  </w:style>
  <w:style w:type="character" w:customStyle="1" w:styleId="akcezoznamnadpis4">
    <w:name w:val="akcezoznamnadpis4"/>
    <w:basedOn w:val="Standardnpsmoodstavce"/>
    <w:rsid w:val="00A42EFF"/>
  </w:style>
  <w:style w:type="character" w:customStyle="1" w:styleId="akcezoznamtext4">
    <w:name w:val="akcezoznamtext4"/>
    <w:basedOn w:val="Standardnpsmoodstavce"/>
    <w:rsid w:val="00A42EFF"/>
  </w:style>
  <w:style w:type="character" w:styleId="Hypertextovodkaz">
    <w:name w:val="Hyperlink"/>
    <w:basedOn w:val="Standardnpsmoodstavce"/>
    <w:uiPriority w:val="99"/>
    <w:semiHidden/>
    <w:unhideWhenUsed/>
    <w:rsid w:val="00A42EFF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rsid w:val="00830558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0F127A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127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127A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F127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127A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127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127A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127A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127A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F127A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F127A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0F127A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0F127A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0F127A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0F127A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0F127A"/>
    <w:rPr>
      <w:i/>
      <w:iCs/>
      <w:color w:val="auto"/>
    </w:rPr>
  </w:style>
  <w:style w:type="paragraph" w:styleId="Bezmezer">
    <w:name w:val="No Spacing"/>
    <w:uiPriority w:val="1"/>
    <w:qFormat/>
    <w:rsid w:val="000F127A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0F127A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0F127A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F127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F127A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0F127A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0F127A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0F127A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0F127A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0F127A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F127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58621">
                      <w:marLeft w:val="60"/>
                      <w:marRight w:val="0"/>
                      <w:marTop w:val="24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14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43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82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42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2607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903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118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75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7C34-2A2B-4482-A30B-1C3F099E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1255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mitura</dc:creator>
  <cp:keywords/>
  <dc:description/>
  <cp:lastModifiedBy>Tomáš Večeřa</cp:lastModifiedBy>
  <cp:revision>25</cp:revision>
  <cp:lastPrinted>2017-07-25T12:54:00Z</cp:lastPrinted>
  <dcterms:created xsi:type="dcterms:W3CDTF">2017-09-13T08:16:00Z</dcterms:created>
  <dcterms:modified xsi:type="dcterms:W3CDTF">2017-09-21T07:46:00Z</dcterms:modified>
</cp:coreProperties>
</file>